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8CE68" w14:textId="30F709A7" w:rsidR="00845970" w:rsidRPr="00692E6C" w:rsidRDefault="005973A4" w:rsidP="00E83F98">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JILL WILLIAMS</w:t>
      </w:r>
    </w:p>
    <w:p w14:paraId="6D4EAB72" w14:textId="627ACDD5" w:rsidR="00A23742" w:rsidRPr="00AF1951" w:rsidRDefault="00A23742" w:rsidP="00887A64">
      <w:pPr>
        <w:spacing w:line="240" w:lineRule="auto"/>
        <w:jc w:val="center"/>
        <w:rPr>
          <w:rFonts w:ascii="Times New Roman" w:hAnsi="Times New Roman" w:cs="Times New Roman"/>
          <w:lang w:val="en-US"/>
        </w:rPr>
      </w:pPr>
      <w:r w:rsidRPr="00AF1951">
        <w:rPr>
          <w:rFonts w:ascii="Times New Roman" w:hAnsi="Times New Roman" w:cs="Times New Roman"/>
          <w:b/>
          <w:bCs/>
          <w:lang w:val="en-US"/>
        </w:rPr>
        <w:t>Tenth Floor Chambers</w:t>
      </w:r>
      <w:r w:rsidR="00F04FD5">
        <w:rPr>
          <w:rFonts w:ascii="Times New Roman" w:hAnsi="Times New Roman" w:cs="Times New Roman"/>
          <w:b/>
          <w:bCs/>
          <w:lang w:val="en-US"/>
        </w:rPr>
        <w:t xml:space="preserve"> </w:t>
      </w:r>
      <w:r w:rsidR="00F04FD5" w:rsidRPr="00AF1951">
        <w:rPr>
          <w:rFonts w:ascii="Times New Roman" w:hAnsi="Times New Roman" w:cs="Times New Roman"/>
          <w:lang w:val="en-US"/>
        </w:rPr>
        <w:t>|</w:t>
      </w:r>
      <w:r w:rsidR="000D42F2" w:rsidRPr="00AF1951">
        <w:rPr>
          <w:rFonts w:ascii="Times New Roman" w:hAnsi="Times New Roman" w:cs="Times New Roman"/>
          <w:b/>
          <w:bCs/>
          <w:lang w:val="en-US"/>
        </w:rPr>
        <w:t xml:space="preserve"> </w:t>
      </w:r>
      <w:r w:rsidRPr="00AF1951">
        <w:rPr>
          <w:rFonts w:ascii="Times New Roman" w:hAnsi="Times New Roman" w:cs="Times New Roman"/>
          <w:lang w:val="en-US"/>
        </w:rPr>
        <w:t>Level 10, 180 Phillip Street, Sydney 2000</w:t>
      </w:r>
    </w:p>
    <w:p w14:paraId="1C33C081" w14:textId="66CF7B0C" w:rsidR="00020819" w:rsidRPr="00AF1951" w:rsidRDefault="00A23742" w:rsidP="00AF1951">
      <w:pPr>
        <w:spacing w:line="240" w:lineRule="auto"/>
        <w:jc w:val="center"/>
      </w:pPr>
      <w:r w:rsidRPr="00AF1951">
        <w:rPr>
          <w:rFonts w:ascii="Times New Roman" w:hAnsi="Times New Roman" w:cs="Times New Roman"/>
          <w:lang w:val="en-US"/>
        </w:rPr>
        <w:t>T: +61</w:t>
      </w:r>
      <w:r w:rsidR="00DC6D1F" w:rsidRPr="00AF1951">
        <w:rPr>
          <w:rFonts w:ascii="Times New Roman" w:hAnsi="Times New Roman" w:cs="Times New Roman"/>
          <w:lang w:val="en-US"/>
        </w:rPr>
        <w:t xml:space="preserve"> 2 8915 2343</w:t>
      </w:r>
      <w:r w:rsidRPr="00AF1951">
        <w:rPr>
          <w:rFonts w:ascii="Times New Roman" w:hAnsi="Times New Roman" w:cs="Times New Roman"/>
          <w:lang w:val="en-US"/>
        </w:rPr>
        <w:t xml:space="preserve"> | W: </w:t>
      </w:r>
      <w:hyperlink r:id="rId8" w:history="1">
        <w:r w:rsidRPr="00AF1951">
          <w:rPr>
            <w:rStyle w:val="Hyperlink"/>
            <w:rFonts w:ascii="Times New Roman" w:hAnsi="Times New Roman" w:cs="Times New Roman"/>
            <w:lang w:val="en-US"/>
          </w:rPr>
          <w:t>www.tenthfloor.org</w:t>
        </w:r>
      </w:hyperlink>
      <w:r w:rsidRPr="00AF1951">
        <w:rPr>
          <w:rFonts w:ascii="Times New Roman" w:hAnsi="Times New Roman" w:cs="Times New Roman"/>
          <w:lang w:val="en-US"/>
        </w:rPr>
        <w:t xml:space="preserve"> | E: </w:t>
      </w:r>
      <w:hyperlink r:id="rId9" w:history="1">
        <w:r w:rsidR="00201E57" w:rsidRPr="00AF1951">
          <w:rPr>
            <w:rStyle w:val="Hyperlink"/>
            <w:rFonts w:ascii="Times New Roman" w:hAnsi="Times New Roman" w:cs="Times New Roman"/>
            <w:lang w:val="en-US"/>
          </w:rPr>
          <w:t>williams@tenthfloor.org</w:t>
        </w:r>
      </w:hyperlink>
    </w:p>
    <w:p w14:paraId="2177FD2C" w14:textId="77777777" w:rsidR="00AF1951" w:rsidRPr="00AF1951" w:rsidRDefault="00AF1951" w:rsidP="00AF1951">
      <w:pPr>
        <w:spacing w:line="240" w:lineRule="auto"/>
        <w:jc w:val="center"/>
      </w:pPr>
    </w:p>
    <w:p w14:paraId="5A4DE088" w14:textId="667F6DA6" w:rsidR="00892677" w:rsidRPr="00892677" w:rsidRDefault="00892677" w:rsidP="00892677">
      <w:pPr>
        <w:spacing w:before="100" w:beforeAutospacing="1" w:after="100" w:afterAutospacing="1" w:line="360" w:lineRule="auto"/>
        <w:rPr>
          <w:rFonts w:ascii="Times New Roman" w:hAnsi="Times New Roman" w:cs="Times New Roman"/>
        </w:rPr>
      </w:pPr>
      <w:r w:rsidRPr="00892677">
        <w:rPr>
          <w:rFonts w:ascii="Times New Roman" w:hAnsi="Times New Roman" w:cs="Times New Roman"/>
        </w:rPr>
        <w:t>Jill practises in commercial and regulatory litigation, principally in class actions, regulatory enforcement and financial services disputes, together with insurance, competition and consumer law, and insolvency. She appears led and unled in the Federal Court and the Supreme Courts of New South Wales and Victoria. She is recognised in The Legal 500 for the Australian Bar as a leading junior in commercial disputes (2025, 2026).</w:t>
      </w:r>
      <w:r>
        <w:rPr>
          <w:rFonts w:ascii="Times New Roman" w:hAnsi="Times New Roman" w:cs="Times New Roman"/>
        </w:rPr>
        <w:t xml:space="preserve"> </w:t>
      </w:r>
      <w:r w:rsidRPr="00892677">
        <w:rPr>
          <w:rFonts w:ascii="Times New Roman" w:hAnsi="Times New Roman" w:cs="Times New Roman"/>
        </w:rPr>
        <w:t>Her recent experience includes:</w:t>
      </w:r>
    </w:p>
    <w:p w14:paraId="20C98D64" w14:textId="0BEB8D0C" w:rsidR="00892677" w:rsidRPr="00892677" w:rsidRDefault="00892677" w:rsidP="00892677">
      <w:pPr>
        <w:numPr>
          <w:ilvl w:val="0"/>
          <w:numId w:val="40"/>
        </w:numPr>
        <w:spacing w:before="100" w:beforeAutospacing="1" w:after="100" w:afterAutospacing="1" w:line="360" w:lineRule="auto"/>
        <w:rPr>
          <w:rFonts w:ascii="Times New Roman" w:hAnsi="Times New Roman" w:cs="Times New Roman"/>
        </w:rPr>
      </w:pPr>
      <w:r w:rsidRPr="00892677">
        <w:rPr>
          <w:rFonts w:ascii="Times New Roman" w:hAnsi="Times New Roman" w:cs="Times New Roman"/>
        </w:rPr>
        <w:t xml:space="preserve">acting for ANZ </w:t>
      </w:r>
      <w:r w:rsidR="005C4982">
        <w:rPr>
          <w:rFonts w:ascii="Times New Roman" w:hAnsi="Times New Roman" w:cs="Times New Roman"/>
        </w:rPr>
        <w:t xml:space="preserve">Bank </w:t>
      </w:r>
      <w:r w:rsidRPr="00892677">
        <w:rPr>
          <w:rFonts w:ascii="Times New Roman" w:hAnsi="Times New Roman" w:cs="Times New Roman"/>
        </w:rPr>
        <w:t xml:space="preserve">in ASIC’s Retail Cases Omnibus civil penalty proceedings </w:t>
      </w:r>
      <w:r w:rsidR="005C4982" w:rsidRPr="00692E6C">
        <w:rPr>
          <w:rFonts w:ascii="Times New Roman" w:eastAsia="Times New Roman" w:hAnsi="Times New Roman" w:cs="Times New Roman"/>
          <w:kern w:val="0"/>
          <w:lang w:eastAsia="en-GB"/>
          <w14:ligatures w14:val="none"/>
        </w:rPr>
        <w:t>(</w:t>
      </w:r>
      <w:r w:rsidR="005C4982" w:rsidRPr="00A27034">
        <w:rPr>
          <w:rFonts w:ascii="Times New Roman" w:eastAsia="Times New Roman" w:hAnsi="Times New Roman" w:cs="Times New Roman"/>
          <w:kern w:val="0"/>
          <w:lang w:eastAsia="en-GB"/>
          <w14:ligatures w14:val="none"/>
        </w:rPr>
        <w:t xml:space="preserve">Federal Court of Australia, </w:t>
      </w:r>
      <w:r w:rsidR="005C4982" w:rsidRPr="00692E6C">
        <w:rPr>
          <w:rFonts w:ascii="Times New Roman" w:eastAsia="Times New Roman" w:hAnsi="Times New Roman" w:cs="Times New Roman"/>
          <w:kern w:val="0"/>
          <w:lang w:eastAsia="en-GB"/>
          <w14:ligatures w14:val="none"/>
        </w:rPr>
        <w:t>2025</w:t>
      </w:r>
      <w:proofErr w:type="gramStart"/>
      <w:r w:rsidR="005C4982" w:rsidRPr="00692E6C">
        <w:rPr>
          <w:rFonts w:ascii="Times New Roman" w:eastAsia="Times New Roman" w:hAnsi="Times New Roman" w:cs="Times New Roman"/>
          <w:kern w:val="0"/>
          <w:lang w:eastAsia="en-GB"/>
          <w14:ligatures w14:val="none"/>
        </w:rPr>
        <w:t>);</w:t>
      </w:r>
      <w:proofErr w:type="gramEnd"/>
    </w:p>
    <w:p w14:paraId="3243005E" w14:textId="560BADCB" w:rsidR="00892677" w:rsidRPr="00892677" w:rsidRDefault="00892677" w:rsidP="00892677">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892677">
        <w:rPr>
          <w:rFonts w:ascii="Times New Roman" w:eastAsia="Times New Roman" w:hAnsi="Times New Roman" w:cs="Times New Roman"/>
          <w:kern w:val="0"/>
          <w:lang w:eastAsia="en-GB"/>
          <w14:ligatures w14:val="none"/>
        </w:rPr>
        <w:t>acting for CBA in civil penalty proceedings brought by ASIC concerning conflicted remuneration (Federal Court of Australia</w:t>
      </w:r>
      <w:proofErr w:type="gramStart"/>
      <w:r w:rsidRPr="00892677">
        <w:rPr>
          <w:rFonts w:ascii="Times New Roman" w:eastAsia="Times New Roman" w:hAnsi="Times New Roman" w:cs="Times New Roman"/>
          <w:kern w:val="0"/>
          <w:lang w:eastAsia="en-GB"/>
          <w14:ligatures w14:val="none"/>
        </w:rPr>
        <w:t>);</w:t>
      </w:r>
      <w:proofErr w:type="gramEnd"/>
    </w:p>
    <w:p w14:paraId="4F71D457" w14:textId="69DE4510" w:rsidR="00892677" w:rsidRPr="00892677" w:rsidRDefault="00892677" w:rsidP="00892677">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892677">
        <w:rPr>
          <w:rFonts w:ascii="Times New Roman" w:eastAsia="Times New Roman" w:hAnsi="Times New Roman" w:cs="Times New Roman"/>
          <w:kern w:val="0"/>
          <w:lang w:eastAsia="en-GB"/>
          <w14:ligatures w14:val="none"/>
        </w:rPr>
        <w:t xml:space="preserve">acting for UBS AG in defence of the Foreign Exchange cartel class action </w:t>
      </w:r>
      <w:r w:rsidRPr="00892677">
        <w:rPr>
          <w:rFonts w:ascii="Times New Roman" w:hAnsi="Times New Roman" w:cs="Times New Roman"/>
        </w:rPr>
        <w:t xml:space="preserve">(Wisbey v UBS), </w:t>
      </w:r>
      <w:r>
        <w:rPr>
          <w:rFonts w:ascii="Times New Roman" w:hAnsi="Times New Roman" w:cs="Times New Roman"/>
        </w:rPr>
        <w:t>(</w:t>
      </w:r>
      <w:r w:rsidRPr="00892677">
        <w:rPr>
          <w:rFonts w:ascii="Times New Roman" w:hAnsi="Times New Roman" w:cs="Times New Roman"/>
        </w:rPr>
        <w:t xml:space="preserve">Federal Court </w:t>
      </w:r>
      <w:r>
        <w:rPr>
          <w:rFonts w:ascii="Times New Roman" w:hAnsi="Times New Roman" w:cs="Times New Roman"/>
        </w:rPr>
        <w:t>of Australia</w:t>
      </w:r>
      <w:proofErr w:type="gramStart"/>
      <w:r w:rsidRPr="00892677">
        <w:rPr>
          <w:rFonts w:ascii="Times New Roman" w:hAnsi="Times New Roman" w:cs="Times New Roman"/>
        </w:rPr>
        <w:t>);</w:t>
      </w:r>
      <w:proofErr w:type="gramEnd"/>
    </w:p>
    <w:p w14:paraId="3E50564E" w14:textId="77777777" w:rsidR="005C4982" w:rsidRPr="00692E6C" w:rsidRDefault="005C4982" w:rsidP="005C4982">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acting</w:t>
      </w:r>
      <w:r w:rsidRPr="00692E6C">
        <w:rPr>
          <w:rFonts w:ascii="Times New Roman" w:eastAsia="Times New Roman" w:hAnsi="Times New Roman" w:cs="Times New Roman"/>
          <w:kern w:val="0"/>
          <w:lang w:eastAsia="en-GB"/>
          <w14:ligatures w14:val="none"/>
        </w:rPr>
        <w:t xml:space="preserve"> for DUAL Insurance in proceedings between insurers concerning the settlement of the QSuper class action (</w:t>
      </w:r>
      <w:r w:rsidRPr="00A27034">
        <w:rPr>
          <w:rFonts w:ascii="Times New Roman" w:eastAsia="Times New Roman" w:hAnsi="Times New Roman" w:cs="Times New Roman"/>
          <w:kern w:val="0"/>
          <w:lang w:eastAsia="en-GB"/>
          <w14:ligatures w14:val="none"/>
        </w:rPr>
        <w:t>NSW Supreme Court</w:t>
      </w:r>
      <w:r>
        <w:rPr>
          <w:rFonts w:ascii="Times New Roman" w:eastAsia="Times New Roman" w:hAnsi="Times New Roman" w:cs="Times New Roman"/>
          <w:kern w:val="0"/>
          <w:lang w:eastAsia="en-GB"/>
          <w14:ligatures w14:val="none"/>
        </w:rPr>
        <w:t xml:space="preserve"> (Commercial List), </w:t>
      </w:r>
      <w:r w:rsidRPr="00692E6C">
        <w:rPr>
          <w:rFonts w:ascii="Times New Roman" w:eastAsia="Times New Roman" w:hAnsi="Times New Roman" w:cs="Times New Roman"/>
          <w:kern w:val="0"/>
          <w:lang w:eastAsia="en-GB"/>
          <w14:ligatures w14:val="none"/>
        </w:rPr>
        <w:t>ongoing</w:t>
      </w:r>
      <w:proofErr w:type="gramStart"/>
      <w:r w:rsidRPr="00692E6C">
        <w:rPr>
          <w:rFonts w:ascii="Times New Roman" w:eastAsia="Times New Roman" w:hAnsi="Times New Roman" w:cs="Times New Roman"/>
          <w:kern w:val="0"/>
          <w:lang w:eastAsia="en-GB"/>
          <w14:ligatures w14:val="none"/>
        </w:rPr>
        <w:t>);</w:t>
      </w:r>
      <w:proofErr w:type="gramEnd"/>
    </w:p>
    <w:p w14:paraId="2B0BCC99" w14:textId="4C9C6A4A" w:rsidR="005C4982" w:rsidRDefault="005C4982" w:rsidP="005C4982">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acting</w:t>
      </w:r>
      <w:r w:rsidRPr="00692E6C">
        <w:rPr>
          <w:rFonts w:ascii="Times New Roman" w:eastAsia="Times New Roman" w:hAnsi="Times New Roman" w:cs="Times New Roman"/>
          <w:kern w:val="0"/>
          <w:lang w:eastAsia="en-GB"/>
          <w14:ligatures w14:val="none"/>
        </w:rPr>
        <w:t xml:space="preserve"> for </w:t>
      </w:r>
      <w:r w:rsidR="004B53A6">
        <w:rPr>
          <w:rFonts w:ascii="Times New Roman" w:eastAsia="Times New Roman" w:hAnsi="Times New Roman" w:cs="Times New Roman"/>
          <w:kern w:val="0"/>
          <w:lang w:eastAsia="en-GB"/>
          <w14:ligatures w14:val="none"/>
        </w:rPr>
        <w:t xml:space="preserve">the </w:t>
      </w:r>
      <w:r>
        <w:rPr>
          <w:rFonts w:ascii="Times New Roman" w:eastAsia="Times New Roman" w:hAnsi="Times New Roman" w:cs="Times New Roman"/>
          <w:kern w:val="0"/>
          <w:lang w:eastAsia="en-GB"/>
          <w14:ligatures w14:val="none"/>
        </w:rPr>
        <w:t>cross-respondent,</w:t>
      </w:r>
      <w:r w:rsidRPr="00692E6C">
        <w:rPr>
          <w:rFonts w:ascii="Times New Roman" w:eastAsia="Times New Roman" w:hAnsi="Times New Roman" w:cs="Times New Roman"/>
          <w:kern w:val="0"/>
          <w:lang w:eastAsia="en-GB"/>
          <w14:ligatures w14:val="none"/>
        </w:rPr>
        <w:t xml:space="preserve"> a civil engineering firm</w:t>
      </w:r>
      <w:r>
        <w:rPr>
          <w:rFonts w:ascii="Times New Roman" w:eastAsia="Times New Roman" w:hAnsi="Times New Roman" w:cs="Times New Roman"/>
          <w:kern w:val="0"/>
          <w:lang w:eastAsia="en-GB"/>
          <w14:ligatures w14:val="none"/>
        </w:rPr>
        <w:t xml:space="preserve">, </w:t>
      </w:r>
      <w:r w:rsidRPr="00692E6C">
        <w:rPr>
          <w:rFonts w:ascii="Times New Roman" w:eastAsia="Times New Roman" w:hAnsi="Times New Roman" w:cs="Times New Roman"/>
          <w:kern w:val="0"/>
          <w:lang w:eastAsia="en-GB"/>
          <w14:ligatures w14:val="none"/>
        </w:rPr>
        <w:t>in the Glenmore Park class action (</w:t>
      </w:r>
      <w:r>
        <w:rPr>
          <w:rFonts w:ascii="Times New Roman" w:eastAsia="Times New Roman" w:hAnsi="Times New Roman" w:cs="Times New Roman"/>
          <w:kern w:val="0"/>
          <w:lang w:eastAsia="en-GB"/>
          <w14:ligatures w14:val="none"/>
        </w:rPr>
        <w:t xml:space="preserve">NSW Registry, </w:t>
      </w:r>
      <w:r w:rsidRPr="00A27034">
        <w:rPr>
          <w:rFonts w:ascii="Times New Roman" w:eastAsia="Times New Roman" w:hAnsi="Times New Roman" w:cs="Times New Roman"/>
          <w:kern w:val="0"/>
          <w:lang w:eastAsia="en-GB"/>
          <w14:ligatures w14:val="none"/>
        </w:rPr>
        <w:t>Federal Court of Australia,</w:t>
      </w:r>
      <w:r>
        <w:rPr>
          <w:rFonts w:ascii="Times New Roman" w:eastAsia="Times New Roman" w:hAnsi="Times New Roman" w:cs="Times New Roman"/>
          <w:kern w:val="0"/>
          <w:lang w:eastAsia="en-GB"/>
          <w14:ligatures w14:val="none"/>
        </w:rPr>
        <w:t xml:space="preserve"> </w:t>
      </w:r>
      <w:r w:rsidRPr="00692E6C">
        <w:rPr>
          <w:rFonts w:ascii="Times New Roman" w:eastAsia="Times New Roman" w:hAnsi="Times New Roman" w:cs="Times New Roman"/>
          <w:kern w:val="0"/>
          <w:lang w:eastAsia="en-GB"/>
          <w14:ligatures w14:val="none"/>
        </w:rPr>
        <w:t>ongoing</w:t>
      </w:r>
      <w:proofErr w:type="gramStart"/>
      <w:r w:rsidRPr="00692E6C">
        <w:rPr>
          <w:rFonts w:ascii="Times New Roman" w:eastAsia="Times New Roman" w:hAnsi="Times New Roman" w:cs="Times New Roman"/>
          <w:kern w:val="0"/>
          <w:lang w:eastAsia="en-GB"/>
          <w14:ligatures w14:val="none"/>
        </w:rPr>
        <w:t>);</w:t>
      </w:r>
      <w:proofErr w:type="gramEnd"/>
    </w:p>
    <w:p w14:paraId="5CEBDE4D" w14:textId="18329046" w:rsidR="00892677" w:rsidRPr="00A27034" w:rsidRDefault="00892677" w:rsidP="00892677">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acting</w:t>
      </w:r>
      <w:r w:rsidRPr="00692E6C">
        <w:rPr>
          <w:rFonts w:ascii="Times New Roman" w:eastAsia="Times New Roman" w:hAnsi="Times New Roman" w:cs="Times New Roman"/>
          <w:kern w:val="0"/>
          <w:lang w:eastAsia="en-GB"/>
          <w14:ligatures w14:val="none"/>
        </w:rPr>
        <w:t xml:space="preserve"> unled for ANZ </w:t>
      </w:r>
      <w:r w:rsidRPr="00A27034">
        <w:rPr>
          <w:rFonts w:ascii="Times New Roman" w:eastAsia="Times New Roman" w:hAnsi="Times New Roman" w:cs="Times New Roman"/>
          <w:kern w:val="0"/>
          <w:lang w:eastAsia="en-GB"/>
          <w14:ligatures w14:val="none"/>
        </w:rPr>
        <w:t xml:space="preserve">Bank </w:t>
      </w:r>
      <w:r w:rsidRPr="00692E6C">
        <w:rPr>
          <w:rFonts w:ascii="Times New Roman" w:eastAsia="Times New Roman" w:hAnsi="Times New Roman" w:cs="Times New Roman"/>
          <w:kern w:val="0"/>
          <w:lang w:eastAsia="en-GB"/>
          <w14:ligatures w14:val="none"/>
        </w:rPr>
        <w:t>in the settlement approval of the consumer credit insurance class action (</w:t>
      </w:r>
      <w:r w:rsidRPr="00A27034">
        <w:rPr>
          <w:rFonts w:ascii="Times New Roman" w:eastAsia="Times New Roman" w:hAnsi="Times New Roman" w:cs="Times New Roman"/>
          <w:kern w:val="0"/>
          <w:lang w:eastAsia="en-GB"/>
          <w14:ligatures w14:val="none"/>
        </w:rPr>
        <w:t>Federal Court of Australia</w:t>
      </w:r>
      <w:proofErr w:type="gramStart"/>
      <w:r w:rsidRPr="00692E6C">
        <w:rPr>
          <w:rFonts w:ascii="Times New Roman" w:eastAsia="Times New Roman" w:hAnsi="Times New Roman" w:cs="Times New Roman"/>
          <w:kern w:val="0"/>
          <w:lang w:eastAsia="en-GB"/>
          <w14:ligatures w14:val="none"/>
        </w:rPr>
        <w:t>)</w:t>
      </w:r>
      <w:r w:rsidRPr="00A27034">
        <w:rPr>
          <w:rFonts w:ascii="Times New Roman" w:eastAsia="Times New Roman" w:hAnsi="Times New Roman" w:cs="Times New Roman"/>
          <w:kern w:val="0"/>
          <w:lang w:eastAsia="en-GB"/>
          <w14:ligatures w14:val="none"/>
        </w:rPr>
        <w:t>;</w:t>
      </w:r>
      <w:proofErr w:type="gramEnd"/>
    </w:p>
    <w:p w14:paraId="7C319816" w14:textId="27A68036" w:rsidR="00892677" w:rsidRDefault="00892677" w:rsidP="00892677">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acting</w:t>
      </w:r>
      <w:r w:rsidRPr="00A27034">
        <w:rPr>
          <w:rFonts w:ascii="Times New Roman" w:eastAsia="Times New Roman" w:hAnsi="Times New Roman" w:cs="Times New Roman"/>
          <w:kern w:val="0"/>
          <w:lang w:eastAsia="en-GB"/>
          <w14:ligatures w14:val="none"/>
        </w:rPr>
        <w:t xml:space="preserve"> for QIC, </w:t>
      </w:r>
      <w:r w:rsidRPr="008A1F62">
        <w:rPr>
          <w:rFonts w:ascii="Times New Roman" w:hAnsi="Times New Roman" w:cs="Times New Roman"/>
        </w:rPr>
        <w:t>fund manager, in sale of business case</w:t>
      </w:r>
      <w:r w:rsidRPr="00A27034">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 xml:space="preserve">arising from due diligence process in the acquisition of retail assets </w:t>
      </w:r>
      <w:r w:rsidRPr="00A27034">
        <w:rPr>
          <w:rFonts w:ascii="Times New Roman" w:eastAsia="Times New Roman" w:hAnsi="Times New Roman" w:cs="Times New Roman"/>
          <w:kern w:val="0"/>
          <w:lang w:eastAsia="en-GB"/>
          <w14:ligatures w14:val="none"/>
        </w:rPr>
        <w:t>(ongoing)</w:t>
      </w:r>
      <w:r>
        <w:rPr>
          <w:rFonts w:ascii="Times New Roman" w:eastAsia="Times New Roman" w:hAnsi="Times New Roman" w:cs="Times New Roman"/>
          <w:kern w:val="0"/>
          <w:lang w:eastAsia="en-GB"/>
          <w14:ligatures w14:val="none"/>
        </w:rPr>
        <w:t>;</w:t>
      </w:r>
    </w:p>
    <w:p w14:paraId="2BB85208" w14:textId="281605FA" w:rsidR="00892677" w:rsidRPr="00892677" w:rsidRDefault="00892677" w:rsidP="00892677">
      <w:pPr>
        <w:numPr>
          <w:ilvl w:val="0"/>
          <w:numId w:val="40"/>
        </w:numPr>
        <w:spacing w:before="100" w:beforeAutospacing="1" w:after="100" w:afterAutospacing="1"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acting</w:t>
      </w:r>
      <w:r w:rsidRPr="00692E6C">
        <w:rPr>
          <w:rFonts w:ascii="Times New Roman" w:eastAsia="Times New Roman" w:hAnsi="Times New Roman" w:cs="Times New Roman"/>
          <w:kern w:val="0"/>
          <w:lang w:eastAsia="en-GB"/>
          <w14:ligatures w14:val="none"/>
        </w:rPr>
        <w:t xml:space="preserve"> unled for directors in public examinations under s 596A of the </w:t>
      </w:r>
      <w:r w:rsidRPr="00692E6C">
        <w:rPr>
          <w:rFonts w:ascii="Times New Roman" w:eastAsia="Times New Roman" w:hAnsi="Times New Roman" w:cs="Times New Roman"/>
          <w:i/>
          <w:iCs/>
          <w:kern w:val="0"/>
          <w:lang w:eastAsia="en-GB"/>
          <w14:ligatures w14:val="none"/>
        </w:rPr>
        <w:t>Corporations Act</w:t>
      </w:r>
      <w:r w:rsidRPr="00692E6C">
        <w:rPr>
          <w:rFonts w:ascii="Times New Roman" w:eastAsia="Times New Roman" w:hAnsi="Times New Roman" w:cs="Times New Roman"/>
          <w:kern w:val="0"/>
          <w:lang w:eastAsia="en-GB"/>
          <w14:ligatures w14:val="none"/>
        </w:rPr>
        <w:t xml:space="preserve"> in the Aspire 42 administration (</w:t>
      </w:r>
      <w:r>
        <w:rPr>
          <w:rFonts w:ascii="Times New Roman" w:eastAsia="Times New Roman" w:hAnsi="Times New Roman" w:cs="Times New Roman"/>
          <w:kern w:val="0"/>
          <w:lang w:eastAsia="en-GB"/>
          <w14:ligatures w14:val="none"/>
        </w:rPr>
        <w:t xml:space="preserve">NSW Registry, </w:t>
      </w:r>
      <w:r w:rsidRPr="00A27034">
        <w:rPr>
          <w:rFonts w:ascii="Times New Roman" w:eastAsia="Times New Roman" w:hAnsi="Times New Roman" w:cs="Times New Roman"/>
          <w:kern w:val="0"/>
          <w:lang w:eastAsia="en-GB"/>
          <w14:ligatures w14:val="none"/>
        </w:rPr>
        <w:t>Federal Court of Australia,</w:t>
      </w:r>
      <w:r>
        <w:rPr>
          <w:rFonts w:ascii="Times New Roman" w:eastAsia="Times New Roman" w:hAnsi="Times New Roman" w:cs="Times New Roman"/>
          <w:kern w:val="0"/>
          <w:lang w:eastAsia="en-GB"/>
          <w14:ligatures w14:val="none"/>
        </w:rPr>
        <w:t xml:space="preserve"> </w:t>
      </w:r>
      <w:r w:rsidRPr="00692E6C">
        <w:rPr>
          <w:rFonts w:ascii="Times New Roman" w:eastAsia="Times New Roman" w:hAnsi="Times New Roman" w:cs="Times New Roman"/>
          <w:kern w:val="0"/>
          <w:lang w:eastAsia="en-GB"/>
          <w14:ligatures w14:val="none"/>
        </w:rPr>
        <w:t>ongoing)</w:t>
      </w:r>
      <w:r>
        <w:rPr>
          <w:rFonts w:ascii="Times New Roman" w:eastAsia="Times New Roman" w:hAnsi="Times New Roman" w:cs="Times New Roman"/>
          <w:kern w:val="0"/>
          <w:lang w:eastAsia="en-GB"/>
          <w14:ligatures w14:val="none"/>
        </w:rPr>
        <w:t>.</w:t>
      </w:r>
    </w:p>
    <w:p w14:paraId="7B486456" w14:textId="5A8A46D7" w:rsidR="00022A87" w:rsidRPr="008A1F62" w:rsidRDefault="00A54D19" w:rsidP="005973A4">
      <w:pPr>
        <w:spacing w:line="240" w:lineRule="auto"/>
        <w:ind w:left="2160" w:hanging="2160"/>
        <w:rPr>
          <w:rFonts w:ascii="Times New Roman" w:hAnsi="Times New Roman" w:cs="Times New Roman"/>
          <w:lang w:val="en-US"/>
        </w:rPr>
      </w:pPr>
      <w:proofErr w:type="gramStart"/>
      <w:r w:rsidRPr="008A1F62">
        <w:rPr>
          <w:rFonts w:ascii="Times New Roman" w:hAnsi="Times New Roman" w:cs="Times New Roman"/>
          <w:b/>
          <w:bCs/>
          <w:lang w:val="en-US"/>
        </w:rPr>
        <w:t>Qualifications</w:t>
      </w:r>
      <w:r w:rsidR="00022A87" w:rsidRPr="008A1F62">
        <w:rPr>
          <w:rFonts w:ascii="Times New Roman" w:hAnsi="Times New Roman" w:cs="Times New Roman"/>
          <w:b/>
          <w:bCs/>
          <w:lang w:val="en-US"/>
        </w:rPr>
        <w:t xml:space="preserve"> </w:t>
      </w:r>
      <w:r w:rsidR="00022A87" w:rsidRPr="008A1F62">
        <w:rPr>
          <w:rFonts w:ascii="Times New Roman" w:hAnsi="Times New Roman" w:cs="Times New Roman"/>
          <w:b/>
          <w:bCs/>
          <w:i/>
          <w:iCs/>
          <w:lang w:val="en-US"/>
        </w:rPr>
        <w:t xml:space="preserve"> </w:t>
      </w:r>
      <w:r w:rsidR="00022A87" w:rsidRPr="008A1F62">
        <w:rPr>
          <w:rFonts w:ascii="Times New Roman" w:hAnsi="Times New Roman" w:cs="Times New Roman"/>
          <w:b/>
          <w:bCs/>
          <w:i/>
          <w:iCs/>
          <w:lang w:val="en-US"/>
        </w:rPr>
        <w:tab/>
      </w:r>
      <w:proofErr w:type="gramEnd"/>
      <w:r w:rsidR="00022A87" w:rsidRPr="008A1F62">
        <w:rPr>
          <w:rFonts w:ascii="Times New Roman" w:hAnsi="Times New Roman" w:cs="Times New Roman"/>
          <w:b/>
          <w:bCs/>
          <w:lang w:val="en-US"/>
        </w:rPr>
        <w:t>University of Oxford</w:t>
      </w:r>
      <w:r w:rsidR="00022A87" w:rsidRPr="008A1F62">
        <w:rPr>
          <w:rFonts w:ascii="Times New Roman" w:hAnsi="Times New Roman" w:cs="Times New Roman"/>
          <w:i/>
          <w:iCs/>
          <w:lang w:val="en-US"/>
        </w:rPr>
        <w:t xml:space="preserve">, </w:t>
      </w:r>
      <w:r w:rsidRPr="008A1F62">
        <w:rPr>
          <w:rFonts w:ascii="Times New Roman" w:hAnsi="Times New Roman" w:cs="Times New Roman"/>
          <w:lang w:val="en-US"/>
        </w:rPr>
        <w:t xml:space="preserve">Bachelor of Civil Law (BCL), </w:t>
      </w:r>
      <w:r w:rsidR="00022A87" w:rsidRPr="008A1F62">
        <w:rPr>
          <w:rFonts w:ascii="Times New Roman" w:hAnsi="Times New Roman" w:cs="Times New Roman"/>
          <w:lang w:val="en-US"/>
        </w:rPr>
        <w:t xml:space="preserve">Supperstone </w:t>
      </w:r>
      <w:r w:rsidR="00B9097B" w:rsidRPr="008A1F62">
        <w:rPr>
          <w:rFonts w:ascii="Times New Roman" w:hAnsi="Times New Roman" w:cs="Times New Roman"/>
          <w:lang w:val="en-US"/>
        </w:rPr>
        <w:t xml:space="preserve">Law </w:t>
      </w:r>
      <w:r w:rsidR="00022A87" w:rsidRPr="008A1F62">
        <w:rPr>
          <w:rFonts w:ascii="Times New Roman" w:hAnsi="Times New Roman" w:cs="Times New Roman"/>
          <w:lang w:val="en-US"/>
        </w:rPr>
        <w:t>Scholarship (Lincoln College)</w:t>
      </w:r>
      <w:r w:rsidR="00C309D9" w:rsidRPr="008A1F62">
        <w:rPr>
          <w:rFonts w:ascii="Times New Roman" w:hAnsi="Times New Roman" w:cs="Times New Roman"/>
          <w:lang w:val="en-US"/>
        </w:rPr>
        <w:t xml:space="preserve"> </w:t>
      </w:r>
    </w:p>
    <w:p w14:paraId="3F6DDCEC" w14:textId="5B980C36" w:rsidR="00022A87" w:rsidRPr="008A1F62" w:rsidRDefault="00022A87" w:rsidP="005973A4">
      <w:pPr>
        <w:spacing w:line="240" w:lineRule="auto"/>
        <w:ind w:left="2160" w:hanging="2160"/>
        <w:rPr>
          <w:rFonts w:ascii="Times New Roman" w:hAnsi="Times New Roman" w:cs="Times New Roman"/>
          <w:lang w:val="en-US"/>
        </w:rPr>
      </w:pPr>
      <w:r w:rsidRPr="008A1F62">
        <w:rPr>
          <w:rFonts w:ascii="Times New Roman" w:hAnsi="Times New Roman" w:cs="Times New Roman"/>
          <w:lang w:val="en-US"/>
        </w:rPr>
        <w:tab/>
      </w:r>
      <w:r w:rsidR="00A54D19" w:rsidRPr="008A1F62">
        <w:rPr>
          <w:rFonts w:ascii="Times New Roman" w:hAnsi="Times New Roman" w:cs="Times New Roman"/>
          <w:b/>
          <w:bCs/>
          <w:lang w:val="en-US"/>
        </w:rPr>
        <w:t>Monash University</w:t>
      </w:r>
      <w:r w:rsidR="00A54D19" w:rsidRPr="008A1F62">
        <w:rPr>
          <w:rFonts w:ascii="Times New Roman" w:hAnsi="Times New Roman" w:cs="Times New Roman"/>
          <w:lang w:val="en-US"/>
        </w:rPr>
        <w:t xml:space="preserve">, </w:t>
      </w:r>
      <w:r w:rsidRPr="008A1F62">
        <w:rPr>
          <w:rFonts w:ascii="Times New Roman" w:hAnsi="Times New Roman" w:cs="Times New Roman"/>
          <w:lang w:val="en-US"/>
        </w:rPr>
        <w:t>Bachelor of Laws (LLB) (Hons I), Bachelor of Commerce (Finance)</w:t>
      </w:r>
      <w:r w:rsidR="00C309D9" w:rsidRPr="008A1F62">
        <w:rPr>
          <w:rFonts w:ascii="Times New Roman" w:hAnsi="Times New Roman" w:cs="Times New Roman"/>
          <w:lang w:val="en-US"/>
        </w:rPr>
        <w:t xml:space="preserve"> </w:t>
      </w:r>
    </w:p>
    <w:p w14:paraId="0B18D504" w14:textId="10D79DDB" w:rsidR="00253D5D" w:rsidRPr="008A1F62" w:rsidRDefault="00253D5D" w:rsidP="005973A4">
      <w:pPr>
        <w:spacing w:line="240" w:lineRule="auto"/>
        <w:ind w:left="2160" w:hanging="2171"/>
        <w:rPr>
          <w:rFonts w:ascii="Times New Roman" w:hAnsi="Times New Roman" w:cs="Times New Roman"/>
          <w:lang w:val="en-US"/>
        </w:rPr>
      </w:pPr>
      <w:r w:rsidRPr="008A1F62">
        <w:rPr>
          <w:rFonts w:ascii="Times New Roman" w:hAnsi="Times New Roman" w:cs="Times New Roman"/>
          <w:b/>
          <w:bCs/>
        </w:rPr>
        <w:t>Recogni</w:t>
      </w:r>
      <w:r w:rsidR="00D93DE5" w:rsidRPr="008A1F62">
        <w:rPr>
          <w:rFonts w:ascii="Times New Roman" w:hAnsi="Times New Roman" w:cs="Times New Roman"/>
          <w:b/>
          <w:bCs/>
        </w:rPr>
        <w:t>tion</w:t>
      </w:r>
      <w:r w:rsidR="00D93DE5" w:rsidRPr="008A1F62">
        <w:rPr>
          <w:rFonts w:ascii="Times New Roman" w:hAnsi="Times New Roman" w:cs="Times New Roman"/>
        </w:rPr>
        <w:tab/>
      </w:r>
      <w:r w:rsidR="00A54D19" w:rsidRPr="008A1F62">
        <w:rPr>
          <w:rFonts w:ascii="Times New Roman" w:hAnsi="Times New Roman" w:cs="Times New Roman"/>
          <w:lang w:val="en-US"/>
        </w:rPr>
        <w:t>Legal 500</w:t>
      </w:r>
      <w:r w:rsidR="000D42F2" w:rsidRPr="008A1F62">
        <w:rPr>
          <w:rFonts w:ascii="Times New Roman" w:hAnsi="Times New Roman" w:cs="Times New Roman"/>
          <w:lang w:val="en-US"/>
        </w:rPr>
        <w:t xml:space="preserve"> - </w:t>
      </w:r>
      <w:r w:rsidRPr="008A1F62">
        <w:rPr>
          <w:rFonts w:ascii="Times New Roman" w:hAnsi="Times New Roman" w:cs="Times New Roman"/>
          <w:lang w:val="en-US"/>
        </w:rPr>
        <w:t xml:space="preserve">Leading Commercial Disputes </w:t>
      </w:r>
      <w:r w:rsidR="000D42F2" w:rsidRPr="008A1F62">
        <w:rPr>
          <w:rFonts w:ascii="Times New Roman" w:hAnsi="Times New Roman" w:cs="Times New Roman"/>
          <w:lang w:val="en-US"/>
        </w:rPr>
        <w:t xml:space="preserve">Junior Counsel </w:t>
      </w:r>
      <w:r w:rsidRPr="008A1F62">
        <w:rPr>
          <w:rFonts w:ascii="Times New Roman" w:hAnsi="Times New Roman" w:cs="Times New Roman"/>
          <w:lang w:val="en-US"/>
        </w:rPr>
        <w:t>(Australia</w:t>
      </w:r>
      <w:r w:rsidR="000D42F2" w:rsidRPr="008A1F62">
        <w:rPr>
          <w:rFonts w:ascii="Times New Roman" w:hAnsi="Times New Roman" w:cs="Times New Roman"/>
          <w:lang w:val="en-US"/>
        </w:rPr>
        <w:t>n</w:t>
      </w:r>
      <w:r w:rsidRPr="008A1F62">
        <w:rPr>
          <w:rFonts w:ascii="Times New Roman" w:hAnsi="Times New Roman" w:cs="Times New Roman"/>
          <w:lang w:val="en-US"/>
        </w:rPr>
        <w:t xml:space="preserve"> Bar) (2025, 2026)</w:t>
      </w:r>
    </w:p>
    <w:p w14:paraId="78DE7A16" w14:textId="5A90BB46" w:rsidR="00693DEF" w:rsidRDefault="00693DEF" w:rsidP="005973A4">
      <w:pPr>
        <w:spacing w:line="240" w:lineRule="auto"/>
        <w:ind w:left="-284" w:firstLine="273"/>
        <w:rPr>
          <w:rFonts w:ascii="Times New Roman" w:hAnsi="Times New Roman" w:cs="Times New Roman"/>
          <w:b/>
          <w:bCs/>
          <w:lang w:val="en-US"/>
        </w:rPr>
      </w:pPr>
      <w:r>
        <w:rPr>
          <w:rFonts w:ascii="Times New Roman" w:hAnsi="Times New Roman" w:cs="Times New Roman"/>
          <w:b/>
          <w:bCs/>
          <w:lang w:val="en-US"/>
        </w:rPr>
        <w:t xml:space="preserve">Appointments </w:t>
      </w:r>
      <w:r w:rsidR="00E1695E">
        <w:rPr>
          <w:rFonts w:ascii="Times New Roman" w:hAnsi="Times New Roman" w:cs="Times New Roman"/>
          <w:b/>
          <w:bCs/>
          <w:lang w:val="en-US"/>
        </w:rPr>
        <w:tab/>
      </w:r>
      <w:r>
        <w:rPr>
          <w:rFonts w:ascii="Times New Roman" w:hAnsi="Times New Roman" w:cs="Times New Roman"/>
          <w:b/>
          <w:bCs/>
          <w:lang w:val="en-US"/>
        </w:rPr>
        <w:tab/>
      </w:r>
      <w:r w:rsidRPr="008A1F62">
        <w:rPr>
          <w:rFonts w:ascii="Times New Roman" w:hAnsi="Times New Roman" w:cs="Times New Roman"/>
          <w:lang w:val="en-US"/>
        </w:rPr>
        <w:t>Commonwealth Law Reports, Headnote Reporter (2018 – 2023)</w:t>
      </w:r>
    </w:p>
    <w:p w14:paraId="54F4BA54" w14:textId="40C0F965" w:rsidR="00020819" w:rsidRDefault="00E1695E" w:rsidP="001108B5">
      <w:pPr>
        <w:spacing w:line="240" w:lineRule="auto"/>
        <w:rPr>
          <w:rFonts w:ascii="Times New Roman" w:hAnsi="Times New Roman" w:cs="Times New Roman"/>
          <w:lang w:val="en-US"/>
        </w:rPr>
      </w:pPr>
      <w:r>
        <w:rPr>
          <w:rFonts w:ascii="Times New Roman" w:hAnsi="Times New Roman" w:cs="Times New Roman"/>
          <w:b/>
          <w:bCs/>
          <w:lang w:val="en-US"/>
        </w:rPr>
        <w:tab/>
      </w:r>
      <w:r w:rsidR="00693DEF">
        <w:rPr>
          <w:rFonts w:ascii="Times New Roman" w:hAnsi="Times New Roman" w:cs="Times New Roman"/>
          <w:lang w:val="en-US"/>
        </w:rPr>
        <w:tab/>
      </w:r>
      <w:r w:rsidR="00693DEF">
        <w:rPr>
          <w:rFonts w:ascii="Times New Roman" w:hAnsi="Times New Roman" w:cs="Times New Roman"/>
          <w:lang w:val="en-US"/>
        </w:rPr>
        <w:tab/>
      </w:r>
      <w:r w:rsidR="00693DEF" w:rsidRPr="00AF1951">
        <w:rPr>
          <w:rFonts w:ascii="Times New Roman" w:hAnsi="Times New Roman" w:cs="Times New Roman"/>
          <w:lang w:val="en-US"/>
        </w:rPr>
        <w:t>Lecturer, University of Melbourne (Corporate Insolvency</w:t>
      </w:r>
      <w:r w:rsidR="00693DEF" w:rsidRPr="00E83F98">
        <w:rPr>
          <w:rFonts w:ascii="Times New Roman" w:hAnsi="Times New Roman" w:cs="Times New Roman"/>
          <w:lang w:val="en-US"/>
        </w:rPr>
        <w:t>)</w:t>
      </w:r>
      <w:r w:rsidR="00693DEF">
        <w:rPr>
          <w:rFonts w:ascii="Times New Roman" w:hAnsi="Times New Roman" w:cs="Times New Roman"/>
          <w:lang w:val="en-US"/>
        </w:rPr>
        <w:t xml:space="preserve"> (2018)</w:t>
      </w:r>
    </w:p>
    <w:p w14:paraId="288D5C22" w14:textId="568C8013" w:rsidR="00F04FD5" w:rsidRDefault="00426111" w:rsidP="00693DEF">
      <w:pPr>
        <w:spacing w:line="240" w:lineRule="auto"/>
        <w:ind w:left="2160" w:firstLine="9"/>
        <w:rPr>
          <w:rFonts w:ascii="Times New Roman" w:hAnsi="Times New Roman" w:cs="Times New Roman"/>
          <w:lang w:val="en-US"/>
        </w:rPr>
      </w:pPr>
      <w:r>
        <w:rPr>
          <w:rFonts w:ascii="Times New Roman" w:hAnsi="Times New Roman" w:cs="Times New Roman"/>
          <w:lang w:val="en-US"/>
        </w:rPr>
        <w:t>Commercial Bar Association (Victoria), Class Action Committee, Secretary (</w:t>
      </w:r>
      <w:r w:rsidRPr="00AF1951">
        <w:rPr>
          <w:rFonts w:ascii="Times New Roman" w:hAnsi="Times New Roman" w:cs="Times New Roman"/>
          <w:lang w:val="en-US"/>
        </w:rPr>
        <w:t>2021-2025)</w:t>
      </w:r>
    </w:p>
    <w:p w14:paraId="73023770" w14:textId="77777777" w:rsidR="00892677" w:rsidRPr="00AE5A4E" w:rsidRDefault="00892677" w:rsidP="00693DEF">
      <w:pPr>
        <w:spacing w:line="240" w:lineRule="auto"/>
        <w:ind w:left="2160" w:firstLine="9"/>
        <w:rPr>
          <w:rFonts w:ascii="Times New Roman" w:hAnsi="Times New Roman" w:cs="Times New Roman"/>
          <w:lang w:val="en-US"/>
        </w:rPr>
      </w:pPr>
    </w:p>
    <w:p w14:paraId="2664C8F2" w14:textId="43ADA60C" w:rsidR="001D6FB1" w:rsidRPr="00AE5A4E" w:rsidRDefault="00E73A9B" w:rsidP="00772947">
      <w:pPr>
        <w:spacing w:line="360" w:lineRule="auto"/>
        <w:jc w:val="center"/>
        <w:rPr>
          <w:rFonts w:ascii="Times New Roman" w:hAnsi="Times New Roman" w:cs="Times New Roman"/>
          <w:b/>
          <w:bCs/>
        </w:rPr>
        <w:sectPr w:rsidR="001D6FB1" w:rsidRPr="00AE5A4E" w:rsidSect="001D6FB1">
          <w:footerReference w:type="default" r:id="rId10"/>
          <w:pgSz w:w="11906" w:h="16838"/>
          <w:pgMar w:top="1230" w:right="1252" w:bottom="1440" w:left="1440" w:header="708" w:footer="708" w:gutter="0"/>
          <w:cols w:space="708"/>
          <w:docGrid w:linePitch="360"/>
        </w:sectPr>
      </w:pPr>
      <w:r w:rsidRPr="00AE5A4E">
        <w:rPr>
          <w:rFonts w:ascii="Times New Roman" w:hAnsi="Times New Roman" w:cs="Times New Roman"/>
          <w:b/>
          <w:bCs/>
        </w:rPr>
        <w:lastRenderedPageBreak/>
        <w:t>Selected matter</w:t>
      </w:r>
      <w:r w:rsidR="005973A4">
        <w:rPr>
          <w:rFonts w:ascii="Times New Roman" w:hAnsi="Times New Roman" w:cs="Times New Roman"/>
          <w:b/>
          <w:bCs/>
        </w:rPr>
        <w:t>s</w:t>
      </w:r>
    </w:p>
    <w:tbl>
      <w:tblPr>
        <w:tblStyle w:val="TableGridLight"/>
        <w:tblW w:w="1007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7093"/>
        <w:gridCol w:w="2977"/>
      </w:tblGrid>
      <w:tr w:rsidR="00CE7BF2" w:rsidRPr="00AE5A4E" w14:paraId="2FFE271B" w14:textId="77777777" w:rsidTr="00DC6A17">
        <w:tc>
          <w:tcPr>
            <w:tcW w:w="7093" w:type="dxa"/>
          </w:tcPr>
          <w:p w14:paraId="4FB939F4" w14:textId="74A1EB92" w:rsidR="00CE7BF2" w:rsidRPr="00AE5A4E" w:rsidRDefault="00CE7BF2" w:rsidP="00CE7BF2">
            <w:pPr>
              <w:ind w:right="-2598"/>
              <w:rPr>
                <w:rFonts w:ascii="Times New Roman" w:hAnsi="Times New Roman" w:cs="Times New Roman"/>
                <w:b/>
                <w:bCs/>
              </w:rPr>
            </w:pPr>
            <w:r w:rsidRPr="00AE5A4E">
              <w:rPr>
                <w:rFonts w:ascii="Times New Roman" w:hAnsi="Times New Roman" w:cs="Times New Roman"/>
                <w:b/>
                <w:bCs/>
                <w:i/>
                <w:iCs/>
              </w:rPr>
              <w:t xml:space="preserve">Class Actions </w:t>
            </w:r>
          </w:p>
        </w:tc>
        <w:tc>
          <w:tcPr>
            <w:tcW w:w="2977" w:type="dxa"/>
          </w:tcPr>
          <w:p w14:paraId="0FF11D4F" w14:textId="77777777" w:rsidR="00CE7BF2" w:rsidRPr="00AE5A4E" w:rsidRDefault="00CE7BF2" w:rsidP="00CE7BF2">
            <w:pPr>
              <w:ind w:right="-244"/>
              <w:rPr>
                <w:rFonts w:ascii="Times New Roman" w:hAnsi="Times New Roman" w:cs="Times New Roman"/>
              </w:rPr>
            </w:pPr>
          </w:p>
        </w:tc>
      </w:tr>
      <w:tr w:rsidR="00CE7BF2" w:rsidRPr="00AE5A4E" w14:paraId="279802B0" w14:textId="77777777" w:rsidTr="00DC6A17">
        <w:tc>
          <w:tcPr>
            <w:tcW w:w="7093" w:type="dxa"/>
          </w:tcPr>
          <w:p w14:paraId="63BB41A7" w14:textId="77777777" w:rsidR="00CE7BF2" w:rsidRPr="00AE5A4E" w:rsidRDefault="00CE7BF2" w:rsidP="00CE7BF2">
            <w:pPr>
              <w:ind w:right="-2598"/>
              <w:rPr>
                <w:rFonts w:ascii="Times New Roman" w:hAnsi="Times New Roman" w:cs="Times New Roman"/>
                <w:b/>
                <w:bCs/>
              </w:rPr>
            </w:pPr>
          </w:p>
        </w:tc>
        <w:tc>
          <w:tcPr>
            <w:tcW w:w="2977" w:type="dxa"/>
          </w:tcPr>
          <w:p w14:paraId="21D29B2E" w14:textId="77777777" w:rsidR="00CE7BF2" w:rsidRPr="00AE5A4E" w:rsidRDefault="00CE7BF2" w:rsidP="00CE7BF2">
            <w:pPr>
              <w:ind w:right="-244"/>
              <w:rPr>
                <w:rFonts w:ascii="Times New Roman" w:hAnsi="Times New Roman" w:cs="Times New Roman"/>
              </w:rPr>
            </w:pPr>
          </w:p>
        </w:tc>
      </w:tr>
      <w:tr w:rsidR="00CE7BF2" w:rsidRPr="00AE5A4E" w14:paraId="70BADFF3" w14:textId="77777777" w:rsidTr="00DC6A17">
        <w:tc>
          <w:tcPr>
            <w:tcW w:w="7093" w:type="dxa"/>
          </w:tcPr>
          <w:p w14:paraId="136D9323" w14:textId="15B8349A" w:rsidR="00CE7BF2" w:rsidRPr="00AE5A4E" w:rsidRDefault="00DF6AEE" w:rsidP="00003F31">
            <w:pPr>
              <w:tabs>
                <w:tab w:val="left" w:pos="6707"/>
              </w:tabs>
              <w:ind w:right="-101"/>
              <w:rPr>
                <w:rFonts w:ascii="Times New Roman" w:hAnsi="Times New Roman" w:cs="Times New Roman"/>
                <w:b/>
                <w:bCs/>
              </w:rPr>
            </w:pPr>
            <w:r w:rsidRPr="00AE5A4E">
              <w:rPr>
                <w:rFonts w:ascii="Times New Roman" w:hAnsi="Times New Roman" w:cs="Times New Roman"/>
                <w:i/>
                <w:iCs/>
              </w:rPr>
              <w:t xml:space="preserve">(Glenmore Park Class Action) - </w:t>
            </w:r>
            <w:r w:rsidR="00CE7BF2" w:rsidRPr="00AE5A4E">
              <w:rPr>
                <w:rFonts w:ascii="Times New Roman" w:hAnsi="Times New Roman" w:cs="Times New Roman"/>
                <w:i/>
                <w:iCs/>
              </w:rPr>
              <w:t>King v Mulpha Norwest Pty Limited</w:t>
            </w:r>
            <w:r w:rsidR="00CE7BF2" w:rsidRPr="00AE5A4E">
              <w:rPr>
                <w:rFonts w:ascii="Times New Roman" w:hAnsi="Times New Roman" w:cs="Times New Roman"/>
              </w:rPr>
              <w:t xml:space="preserve"> – acting for cross</w:t>
            </w:r>
            <w:r w:rsidR="001F4167">
              <w:rPr>
                <w:rFonts w:ascii="Times New Roman" w:hAnsi="Times New Roman" w:cs="Times New Roman"/>
              </w:rPr>
              <w:t>-</w:t>
            </w:r>
            <w:r w:rsidR="00CE7BF2" w:rsidRPr="00AE5A4E">
              <w:rPr>
                <w:rFonts w:ascii="Times New Roman" w:hAnsi="Times New Roman" w:cs="Times New Roman"/>
              </w:rPr>
              <w:t>respondent in Glenmore</w:t>
            </w:r>
            <w:r w:rsidR="00003F31" w:rsidRPr="00AE5A4E">
              <w:rPr>
                <w:rFonts w:ascii="Times New Roman" w:hAnsi="Times New Roman" w:cs="Times New Roman"/>
              </w:rPr>
              <w:t xml:space="preserve"> Park </w:t>
            </w:r>
            <w:r w:rsidR="00CE7BF2" w:rsidRPr="00AE5A4E">
              <w:rPr>
                <w:rFonts w:ascii="Times New Roman" w:hAnsi="Times New Roman" w:cs="Times New Roman"/>
              </w:rPr>
              <w:t>class action – claim</w:t>
            </w:r>
            <w:r w:rsidRPr="00AE5A4E">
              <w:rPr>
                <w:rFonts w:ascii="Times New Roman" w:hAnsi="Times New Roman" w:cs="Times New Roman"/>
              </w:rPr>
              <w:t>s</w:t>
            </w:r>
            <w:r w:rsidR="00CE7BF2" w:rsidRPr="00AE5A4E">
              <w:rPr>
                <w:rFonts w:ascii="Times New Roman" w:hAnsi="Times New Roman" w:cs="Times New Roman"/>
              </w:rPr>
              <w:t xml:space="preserve"> in negligence, equity and misleading or deceptive conduct arising </w:t>
            </w:r>
            <w:r w:rsidRPr="00AE5A4E">
              <w:rPr>
                <w:rFonts w:ascii="Times New Roman" w:hAnsi="Times New Roman" w:cs="Times New Roman"/>
              </w:rPr>
              <w:t>from</w:t>
            </w:r>
            <w:r w:rsidR="00CE7BF2" w:rsidRPr="00AE5A4E">
              <w:rPr>
                <w:rFonts w:ascii="Times New Roman" w:hAnsi="Times New Roman" w:cs="Times New Roman"/>
              </w:rPr>
              <w:t xml:space="preserve"> property development (NSW Registry</w:t>
            </w:r>
            <w:r w:rsidRPr="00AE5A4E">
              <w:rPr>
                <w:rFonts w:ascii="Times New Roman" w:hAnsi="Times New Roman" w:cs="Times New Roman"/>
              </w:rPr>
              <w:t>, Federal Court of Australia</w:t>
            </w:r>
            <w:r w:rsidR="00AE5A4E" w:rsidRPr="00AE5A4E">
              <w:rPr>
                <w:rFonts w:ascii="Times New Roman" w:hAnsi="Times New Roman" w:cs="Times New Roman"/>
              </w:rPr>
              <w:t>, ongoing</w:t>
            </w:r>
            <w:r w:rsidR="00CE7BF2" w:rsidRPr="00AE5A4E">
              <w:rPr>
                <w:rFonts w:ascii="Times New Roman" w:hAnsi="Times New Roman" w:cs="Times New Roman"/>
              </w:rPr>
              <w:t>)</w:t>
            </w:r>
          </w:p>
        </w:tc>
        <w:tc>
          <w:tcPr>
            <w:tcW w:w="2977" w:type="dxa"/>
          </w:tcPr>
          <w:p w14:paraId="6DB26ADF" w14:textId="13084778" w:rsidR="00CE7BF2" w:rsidRPr="00AE5A4E" w:rsidRDefault="00CE7BF2" w:rsidP="00CE7BF2">
            <w:pPr>
              <w:ind w:right="-244"/>
              <w:rPr>
                <w:rFonts w:ascii="Times New Roman" w:hAnsi="Times New Roman" w:cs="Times New Roman"/>
              </w:rPr>
            </w:pPr>
            <w:r w:rsidRPr="00AE5A4E">
              <w:rPr>
                <w:rFonts w:ascii="Times New Roman" w:hAnsi="Times New Roman" w:cs="Times New Roman"/>
              </w:rPr>
              <w:t xml:space="preserve">Led by Stuart Lawrance SC, instructed by Colin Biggers &amp; Paisley  </w:t>
            </w:r>
          </w:p>
        </w:tc>
      </w:tr>
      <w:tr w:rsidR="00CE7BF2" w:rsidRPr="00AE5A4E" w14:paraId="37FC9A9F" w14:textId="77777777" w:rsidTr="00DC6A17">
        <w:tc>
          <w:tcPr>
            <w:tcW w:w="7093" w:type="dxa"/>
          </w:tcPr>
          <w:p w14:paraId="59649BEA" w14:textId="77777777" w:rsidR="00CE7BF2" w:rsidRPr="00AE5A4E" w:rsidRDefault="00CE7BF2" w:rsidP="00003F31">
            <w:pPr>
              <w:ind w:right="-101"/>
              <w:rPr>
                <w:rFonts w:ascii="Times New Roman" w:hAnsi="Times New Roman" w:cs="Times New Roman"/>
                <w:b/>
                <w:bCs/>
              </w:rPr>
            </w:pPr>
          </w:p>
        </w:tc>
        <w:tc>
          <w:tcPr>
            <w:tcW w:w="2977" w:type="dxa"/>
          </w:tcPr>
          <w:p w14:paraId="03BE562C" w14:textId="77777777" w:rsidR="00CE7BF2" w:rsidRPr="00AE5A4E" w:rsidRDefault="00CE7BF2" w:rsidP="00CE7BF2">
            <w:pPr>
              <w:ind w:right="-244"/>
              <w:rPr>
                <w:rFonts w:ascii="Times New Roman" w:hAnsi="Times New Roman" w:cs="Times New Roman"/>
              </w:rPr>
            </w:pPr>
          </w:p>
        </w:tc>
      </w:tr>
      <w:tr w:rsidR="00CE7BF2" w:rsidRPr="00AE5A4E" w14:paraId="76B823AF" w14:textId="77777777" w:rsidTr="00DC6A17">
        <w:tc>
          <w:tcPr>
            <w:tcW w:w="7093" w:type="dxa"/>
          </w:tcPr>
          <w:p w14:paraId="4E735409" w14:textId="23A2851F" w:rsidR="00CE7BF2" w:rsidRPr="00AE5A4E" w:rsidRDefault="00DF6AEE" w:rsidP="00003F31">
            <w:pPr>
              <w:ind w:right="-101"/>
              <w:rPr>
                <w:rFonts w:ascii="Times New Roman" w:hAnsi="Times New Roman" w:cs="Times New Roman"/>
                <w:b/>
                <w:bCs/>
              </w:rPr>
            </w:pPr>
            <w:r w:rsidRPr="00AE5A4E">
              <w:rPr>
                <w:rFonts w:ascii="Times New Roman" w:hAnsi="Times New Roman" w:cs="Times New Roman"/>
                <w:i/>
                <w:iCs/>
              </w:rPr>
              <w:t xml:space="preserve">(QSuper) - </w:t>
            </w:r>
            <w:r w:rsidR="00CE7BF2" w:rsidRPr="00AE5A4E">
              <w:rPr>
                <w:rFonts w:ascii="Times New Roman" w:hAnsi="Times New Roman" w:cs="Times New Roman"/>
                <w:i/>
                <w:iCs/>
              </w:rPr>
              <w:t>QSuper Board Pty Ltd v AIG Australia Limited &amp; Ors</w:t>
            </w:r>
            <w:r w:rsidR="00CE7BF2" w:rsidRPr="00AE5A4E">
              <w:rPr>
                <w:rFonts w:ascii="Times New Roman" w:hAnsi="Times New Roman" w:cs="Times New Roman"/>
              </w:rPr>
              <w:t xml:space="preserve"> - acting for DUAL Insurance in dispute against insurers in respect of the settlement arising from the QSuper class action (NSW Supreme Court, Commercial List</w:t>
            </w:r>
            <w:r w:rsidR="00AE5A4E" w:rsidRPr="00AE5A4E">
              <w:rPr>
                <w:rFonts w:ascii="Times New Roman" w:hAnsi="Times New Roman" w:cs="Times New Roman"/>
              </w:rPr>
              <w:t>, ongoing</w:t>
            </w:r>
            <w:r w:rsidR="00CE7BF2" w:rsidRPr="00AE5A4E">
              <w:rPr>
                <w:rFonts w:ascii="Times New Roman" w:hAnsi="Times New Roman" w:cs="Times New Roman"/>
              </w:rPr>
              <w:t xml:space="preserve">) </w:t>
            </w:r>
          </w:p>
        </w:tc>
        <w:tc>
          <w:tcPr>
            <w:tcW w:w="2977" w:type="dxa"/>
          </w:tcPr>
          <w:p w14:paraId="396BC6D8" w14:textId="0A61C9FC" w:rsidR="00CE7BF2" w:rsidRPr="00AE5A4E" w:rsidRDefault="00CE7BF2" w:rsidP="00CE7BF2">
            <w:pPr>
              <w:ind w:right="-244"/>
              <w:rPr>
                <w:rFonts w:ascii="Times New Roman" w:hAnsi="Times New Roman" w:cs="Times New Roman"/>
              </w:rPr>
            </w:pPr>
            <w:r w:rsidRPr="00AE5A4E">
              <w:rPr>
                <w:rFonts w:ascii="Times New Roman" w:hAnsi="Times New Roman" w:cs="Times New Roman"/>
              </w:rPr>
              <w:t>Led by Patrick Knowles SC, instructed by Wotton + Kearney</w:t>
            </w:r>
          </w:p>
        </w:tc>
      </w:tr>
      <w:tr w:rsidR="00CE7BF2" w:rsidRPr="00AE5A4E" w14:paraId="5D4E8BFB" w14:textId="77777777" w:rsidTr="00DC6A17">
        <w:tc>
          <w:tcPr>
            <w:tcW w:w="7093" w:type="dxa"/>
          </w:tcPr>
          <w:p w14:paraId="5DA119DB" w14:textId="77777777" w:rsidR="00CE7BF2" w:rsidRPr="00AE5A4E" w:rsidRDefault="00CE7BF2" w:rsidP="00003F31">
            <w:pPr>
              <w:ind w:right="-101"/>
              <w:rPr>
                <w:rFonts w:ascii="Times New Roman" w:hAnsi="Times New Roman" w:cs="Times New Roman"/>
                <w:b/>
                <w:bCs/>
              </w:rPr>
            </w:pPr>
          </w:p>
        </w:tc>
        <w:tc>
          <w:tcPr>
            <w:tcW w:w="2977" w:type="dxa"/>
          </w:tcPr>
          <w:p w14:paraId="0869C8F1" w14:textId="77777777" w:rsidR="00CE7BF2" w:rsidRPr="00AE5A4E" w:rsidRDefault="00CE7BF2" w:rsidP="00CE7BF2">
            <w:pPr>
              <w:ind w:right="-244"/>
              <w:rPr>
                <w:rFonts w:ascii="Times New Roman" w:hAnsi="Times New Roman" w:cs="Times New Roman"/>
              </w:rPr>
            </w:pPr>
          </w:p>
        </w:tc>
      </w:tr>
      <w:tr w:rsidR="00CE7BF2" w:rsidRPr="00AE5A4E" w14:paraId="075E8923" w14:textId="77777777" w:rsidTr="00DC6A17">
        <w:tc>
          <w:tcPr>
            <w:tcW w:w="7093" w:type="dxa"/>
          </w:tcPr>
          <w:p w14:paraId="58AC299C" w14:textId="1A2E4380" w:rsidR="00CE7BF2" w:rsidRDefault="00CE7BF2" w:rsidP="00003F31">
            <w:pPr>
              <w:ind w:right="-101"/>
              <w:rPr>
                <w:rFonts w:ascii="Times New Roman" w:hAnsi="Times New Roman" w:cs="Times New Roman"/>
              </w:rPr>
            </w:pPr>
            <w:r w:rsidRPr="00AE5A4E">
              <w:rPr>
                <w:rFonts w:ascii="Times New Roman" w:hAnsi="Times New Roman" w:cs="Times New Roman"/>
                <w:i/>
                <w:iCs/>
              </w:rPr>
              <w:t xml:space="preserve">(FX Class Action) - Wisbey v UBS &amp; Ors </w:t>
            </w:r>
            <w:r w:rsidRPr="00AE5A4E">
              <w:rPr>
                <w:rFonts w:ascii="Times New Roman" w:hAnsi="Times New Roman" w:cs="Times New Roman"/>
              </w:rPr>
              <w:t xml:space="preserve">([2021] FCA 36; (No 2) [2024] FCA 147) - acted for UBS AG in </w:t>
            </w:r>
            <w:r w:rsidR="005D59F2" w:rsidRPr="005D59F2">
              <w:rPr>
                <w:rFonts w:ascii="Times New Roman" w:hAnsi="Times New Roman" w:cs="Times New Roman"/>
              </w:rPr>
              <w:t xml:space="preserve">a representative proceeding against </w:t>
            </w:r>
            <w:proofErr w:type="gramStart"/>
            <w:r w:rsidR="005D59F2" w:rsidRPr="005D59F2">
              <w:rPr>
                <w:rFonts w:ascii="Times New Roman" w:hAnsi="Times New Roman" w:cs="Times New Roman"/>
              </w:rPr>
              <w:t>a number of</w:t>
            </w:r>
            <w:proofErr w:type="gramEnd"/>
            <w:r w:rsidR="005D59F2" w:rsidRPr="005D59F2">
              <w:rPr>
                <w:rFonts w:ascii="Times New Roman" w:hAnsi="Times New Roman" w:cs="Times New Roman"/>
              </w:rPr>
              <w:t xml:space="preserve"> banks, alleging cartel conduct involving foreign currency spot and forward transactions</w:t>
            </w:r>
            <w:r w:rsidR="005D59F2" w:rsidRPr="00AE5A4E">
              <w:rPr>
                <w:rFonts w:ascii="Times New Roman" w:hAnsi="Times New Roman" w:cs="Times New Roman"/>
              </w:rPr>
              <w:t xml:space="preserve"> </w:t>
            </w:r>
            <w:r w:rsidR="001F4167">
              <w:rPr>
                <w:rFonts w:ascii="Times New Roman" w:hAnsi="Times New Roman" w:cs="Times New Roman"/>
              </w:rPr>
              <w:t xml:space="preserve">in the Forex market </w:t>
            </w:r>
            <w:r w:rsidRPr="00AE5A4E">
              <w:rPr>
                <w:rFonts w:ascii="Times New Roman" w:hAnsi="Times New Roman" w:cs="Times New Roman"/>
              </w:rPr>
              <w:t xml:space="preserve">(Federal Court of Australia) </w:t>
            </w:r>
          </w:p>
          <w:p w14:paraId="6D07490A" w14:textId="27114C39" w:rsidR="005D59F2" w:rsidRPr="00AE5A4E" w:rsidRDefault="005D59F2" w:rsidP="00003F31">
            <w:pPr>
              <w:ind w:right="-101"/>
              <w:rPr>
                <w:rFonts w:ascii="Times New Roman" w:hAnsi="Times New Roman" w:cs="Times New Roman"/>
                <w:b/>
                <w:bCs/>
              </w:rPr>
            </w:pPr>
          </w:p>
        </w:tc>
        <w:tc>
          <w:tcPr>
            <w:tcW w:w="2977" w:type="dxa"/>
          </w:tcPr>
          <w:p w14:paraId="499A7F74" w14:textId="1DEAD2C9" w:rsidR="00CE7BF2" w:rsidRPr="00AE5A4E" w:rsidRDefault="00CE7BF2" w:rsidP="00CE7BF2">
            <w:pPr>
              <w:ind w:right="-244"/>
              <w:rPr>
                <w:rFonts w:ascii="Times New Roman" w:hAnsi="Times New Roman" w:cs="Times New Roman"/>
              </w:rPr>
            </w:pPr>
            <w:r w:rsidRPr="00AE5A4E">
              <w:rPr>
                <w:rFonts w:ascii="Times New Roman" w:hAnsi="Times New Roman" w:cs="Times New Roman"/>
              </w:rPr>
              <w:t xml:space="preserve">Led by Wendy Harris KC, Michael Borsky KC, instructed by Herbert Smith Freehills </w:t>
            </w:r>
          </w:p>
          <w:p w14:paraId="4B89FA92" w14:textId="77777777" w:rsidR="00CE7BF2" w:rsidRPr="00AE5A4E" w:rsidRDefault="00CE7BF2" w:rsidP="00CE7BF2">
            <w:pPr>
              <w:ind w:right="-244"/>
              <w:rPr>
                <w:rFonts w:ascii="Times New Roman" w:hAnsi="Times New Roman" w:cs="Times New Roman"/>
              </w:rPr>
            </w:pPr>
          </w:p>
        </w:tc>
      </w:tr>
      <w:tr w:rsidR="00CE7BF2" w:rsidRPr="00AE5A4E" w14:paraId="5B08D497" w14:textId="77777777" w:rsidTr="00DC6A17">
        <w:tc>
          <w:tcPr>
            <w:tcW w:w="7093" w:type="dxa"/>
          </w:tcPr>
          <w:p w14:paraId="47186BDE" w14:textId="40CC5FC4" w:rsidR="00CE7BF2" w:rsidRPr="00AE5A4E" w:rsidRDefault="00DF6AEE" w:rsidP="00003F31">
            <w:pPr>
              <w:ind w:right="-101"/>
              <w:rPr>
                <w:rFonts w:ascii="Times New Roman" w:hAnsi="Times New Roman" w:cs="Times New Roman"/>
              </w:rPr>
            </w:pPr>
            <w:r w:rsidRPr="00AE5A4E">
              <w:rPr>
                <w:rFonts w:ascii="Times New Roman" w:hAnsi="Times New Roman" w:cs="Times New Roman"/>
                <w:i/>
                <w:iCs/>
              </w:rPr>
              <w:t xml:space="preserve">(Beach Energy Class Action) - </w:t>
            </w:r>
            <w:r w:rsidR="00CE7BF2" w:rsidRPr="00AE5A4E">
              <w:rPr>
                <w:rFonts w:ascii="Times New Roman" w:hAnsi="Times New Roman" w:cs="Times New Roman"/>
                <w:i/>
                <w:iCs/>
              </w:rPr>
              <w:t>Nelson v Beach Energy</w:t>
            </w:r>
            <w:r w:rsidR="00CE7BF2" w:rsidRPr="00AE5A4E">
              <w:rPr>
                <w:rFonts w:ascii="Times New Roman" w:hAnsi="Times New Roman" w:cs="Times New Roman"/>
              </w:rPr>
              <w:t xml:space="preserve"> [2022] VSC 424 - acted in shareholder class action, GCO and carriage motion applications  </w:t>
            </w:r>
          </w:p>
          <w:p w14:paraId="0EE7D30B" w14:textId="77777777" w:rsidR="00CE7BF2" w:rsidRPr="00AE5A4E" w:rsidRDefault="00CE7BF2" w:rsidP="005D59F2">
            <w:pPr>
              <w:ind w:right="-101"/>
              <w:rPr>
                <w:rFonts w:ascii="Times New Roman" w:hAnsi="Times New Roman" w:cs="Times New Roman"/>
                <w:b/>
                <w:bCs/>
              </w:rPr>
            </w:pPr>
          </w:p>
        </w:tc>
        <w:tc>
          <w:tcPr>
            <w:tcW w:w="2977" w:type="dxa"/>
          </w:tcPr>
          <w:p w14:paraId="08021162" w14:textId="77777777" w:rsidR="00CE7BF2" w:rsidRPr="00AE5A4E" w:rsidRDefault="00CE7BF2" w:rsidP="00CE7BF2">
            <w:pPr>
              <w:ind w:right="-244"/>
              <w:rPr>
                <w:rFonts w:ascii="Times New Roman" w:hAnsi="Times New Roman" w:cs="Times New Roman"/>
              </w:rPr>
            </w:pPr>
            <w:r w:rsidRPr="00AE5A4E">
              <w:rPr>
                <w:rFonts w:ascii="Times New Roman" w:hAnsi="Times New Roman" w:cs="Times New Roman"/>
              </w:rPr>
              <w:t xml:space="preserve">Led by D Sulan SC, instructed by Shine Lawyers </w:t>
            </w:r>
          </w:p>
          <w:p w14:paraId="6E981274" w14:textId="77777777" w:rsidR="00CE7BF2" w:rsidRPr="00AE5A4E" w:rsidRDefault="00CE7BF2" w:rsidP="005D59F2">
            <w:pPr>
              <w:rPr>
                <w:rFonts w:ascii="Times New Roman" w:hAnsi="Times New Roman" w:cs="Times New Roman"/>
              </w:rPr>
            </w:pPr>
          </w:p>
        </w:tc>
      </w:tr>
      <w:tr w:rsidR="005D59F2" w:rsidRPr="00AE5A4E" w14:paraId="6741828B" w14:textId="77777777" w:rsidTr="00DC6A17">
        <w:tc>
          <w:tcPr>
            <w:tcW w:w="7093" w:type="dxa"/>
          </w:tcPr>
          <w:p w14:paraId="4173B257" w14:textId="43C3B39E" w:rsidR="005D59F2" w:rsidRPr="005D59F2" w:rsidRDefault="005D59F2" w:rsidP="00003F31">
            <w:pPr>
              <w:ind w:right="-101"/>
              <w:rPr>
                <w:rFonts w:ascii="Times New Roman" w:hAnsi="Times New Roman" w:cs="Times New Roman"/>
              </w:rPr>
            </w:pPr>
            <w:r w:rsidRPr="00AE5A4E">
              <w:rPr>
                <w:rFonts w:ascii="Times New Roman" w:hAnsi="Times New Roman" w:cs="Times New Roman"/>
                <w:i/>
                <w:iCs/>
              </w:rPr>
              <w:t>(Freedom Foods) - Buch / Gehrke v Noumi (formerly Freedom Foods)</w:t>
            </w:r>
            <w:r w:rsidRPr="00AE5A4E">
              <w:rPr>
                <w:rFonts w:ascii="Times New Roman" w:hAnsi="Times New Roman" w:cs="Times New Roman"/>
              </w:rPr>
              <w:t>(settled) - acted</w:t>
            </w:r>
            <w:r w:rsidRPr="00AE5A4E">
              <w:rPr>
                <w:rFonts w:ascii="Times New Roman" w:hAnsi="Times New Roman" w:cs="Times New Roman"/>
                <w:i/>
                <w:iCs/>
              </w:rPr>
              <w:t xml:space="preserve"> </w:t>
            </w:r>
            <w:r w:rsidRPr="00AE5A4E">
              <w:rPr>
                <w:rFonts w:ascii="Times New Roman" w:hAnsi="Times New Roman" w:cs="Times New Roman"/>
              </w:rPr>
              <w:t xml:space="preserve">for the defendant (auditor of Freedom Foods (Deloitte)) in shareholder class action, interlocutory carriage motion application  </w:t>
            </w:r>
          </w:p>
        </w:tc>
        <w:tc>
          <w:tcPr>
            <w:tcW w:w="2977" w:type="dxa"/>
          </w:tcPr>
          <w:p w14:paraId="4C423571" w14:textId="77777777" w:rsidR="005D59F2" w:rsidRPr="00AE5A4E" w:rsidRDefault="005D59F2" w:rsidP="005D59F2">
            <w:pPr>
              <w:rPr>
                <w:rFonts w:ascii="Times New Roman" w:hAnsi="Times New Roman" w:cs="Times New Roman"/>
              </w:rPr>
            </w:pPr>
            <w:r w:rsidRPr="00AE5A4E">
              <w:rPr>
                <w:rFonts w:ascii="Times New Roman" w:hAnsi="Times New Roman" w:cs="Times New Roman"/>
              </w:rPr>
              <w:t>Led by Wendy Harris KC, K Loxley, instructed by Corrs Chambers Westgarth</w:t>
            </w:r>
          </w:p>
          <w:p w14:paraId="0E8D8C06" w14:textId="77777777" w:rsidR="005D59F2" w:rsidRPr="00AE5A4E" w:rsidRDefault="005D59F2" w:rsidP="00CE7BF2">
            <w:pPr>
              <w:ind w:right="-244"/>
              <w:rPr>
                <w:rFonts w:ascii="Times New Roman" w:hAnsi="Times New Roman" w:cs="Times New Roman"/>
              </w:rPr>
            </w:pPr>
          </w:p>
        </w:tc>
      </w:tr>
      <w:tr w:rsidR="00BD5872" w:rsidRPr="00AE5A4E" w14:paraId="300DD0FE" w14:textId="77777777" w:rsidTr="00DC6A17">
        <w:tc>
          <w:tcPr>
            <w:tcW w:w="7093" w:type="dxa"/>
          </w:tcPr>
          <w:p w14:paraId="3B70A263" w14:textId="6B1276FF" w:rsidR="00BD5872" w:rsidRPr="00AE5A4E" w:rsidRDefault="00BD5872" w:rsidP="00BD5872">
            <w:pPr>
              <w:ind w:right="-101"/>
              <w:rPr>
                <w:rFonts w:ascii="Times New Roman" w:hAnsi="Times New Roman" w:cs="Times New Roman"/>
              </w:rPr>
            </w:pPr>
            <w:r w:rsidRPr="00AE5A4E">
              <w:rPr>
                <w:rFonts w:ascii="Times New Roman" w:hAnsi="Times New Roman" w:cs="Times New Roman"/>
                <w:i/>
                <w:iCs/>
              </w:rPr>
              <w:t>(CCI Class Action) - Reilly v Australia and New Zealand Banking Group Limited &amp; Ors</w:t>
            </w:r>
            <w:r w:rsidRPr="00AE5A4E">
              <w:rPr>
                <w:rFonts w:ascii="Times New Roman" w:hAnsi="Times New Roman" w:cs="Times New Roman"/>
              </w:rPr>
              <w:t xml:space="preserve"> (No 5) [2023] FCA 896 </w:t>
            </w:r>
            <w:r w:rsidRPr="00AE5A4E">
              <w:rPr>
                <w:rFonts w:ascii="Times New Roman" w:hAnsi="Times New Roman" w:cs="Times New Roman"/>
                <w:i/>
                <w:iCs/>
              </w:rPr>
              <w:t xml:space="preserve">- </w:t>
            </w:r>
            <w:r w:rsidRPr="00AE5A4E">
              <w:rPr>
                <w:rFonts w:ascii="Times New Roman" w:hAnsi="Times New Roman" w:cs="Times New Roman"/>
              </w:rPr>
              <w:t xml:space="preserve">acted for ANZ Bank in a consumer credit insurance class action, settlement approval (Federal Court of Australia) </w:t>
            </w:r>
          </w:p>
          <w:p w14:paraId="14DA821E" w14:textId="7CDDDFEE" w:rsidR="00AE5A4E" w:rsidRPr="00AE5A4E" w:rsidRDefault="00AE5A4E" w:rsidP="00BD5872">
            <w:pPr>
              <w:ind w:right="-101"/>
              <w:rPr>
                <w:rFonts w:ascii="Times New Roman" w:hAnsi="Times New Roman" w:cs="Times New Roman"/>
                <w:i/>
                <w:iCs/>
              </w:rPr>
            </w:pPr>
          </w:p>
        </w:tc>
        <w:tc>
          <w:tcPr>
            <w:tcW w:w="2977" w:type="dxa"/>
          </w:tcPr>
          <w:p w14:paraId="1DBE7EA9" w14:textId="0991115F" w:rsidR="00BD5872" w:rsidRPr="00AE5A4E" w:rsidRDefault="00BD5872" w:rsidP="00BD5872">
            <w:pPr>
              <w:ind w:right="-244"/>
              <w:rPr>
                <w:rFonts w:ascii="Times New Roman" w:hAnsi="Times New Roman" w:cs="Times New Roman"/>
              </w:rPr>
            </w:pPr>
            <w:r w:rsidRPr="00AE5A4E">
              <w:rPr>
                <w:rFonts w:ascii="Times New Roman" w:hAnsi="Times New Roman" w:cs="Times New Roman"/>
              </w:rPr>
              <w:t xml:space="preserve">Unled, instructed by Herbert Smith Freehills </w:t>
            </w:r>
          </w:p>
        </w:tc>
      </w:tr>
      <w:tr w:rsidR="00AE5A4E" w:rsidRPr="00AE5A4E" w14:paraId="1E2EC875" w14:textId="77777777" w:rsidTr="00DC6A17">
        <w:tc>
          <w:tcPr>
            <w:tcW w:w="7093" w:type="dxa"/>
          </w:tcPr>
          <w:p w14:paraId="51B66069" w14:textId="58D54738" w:rsidR="00AE5A4E" w:rsidRPr="00AE5A4E" w:rsidRDefault="00AE5A4E" w:rsidP="00AE5A4E">
            <w:pPr>
              <w:ind w:right="-101"/>
              <w:rPr>
                <w:rFonts w:ascii="Times New Roman" w:hAnsi="Times New Roman" w:cs="Times New Roman"/>
                <w:i/>
                <w:iCs/>
              </w:rPr>
            </w:pPr>
            <w:r w:rsidRPr="00AE5A4E">
              <w:rPr>
                <w:rFonts w:ascii="Times New Roman" w:hAnsi="Times New Roman" w:cs="Times New Roman"/>
                <w:i/>
                <w:iCs/>
              </w:rPr>
              <w:t xml:space="preserve">Clime Capital v UGL Limited - </w:t>
            </w:r>
            <w:r w:rsidRPr="00AE5A4E">
              <w:rPr>
                <w:rFonts w:ascii="Times New Roman" w:hAnsi="Times New Roman" w:cs="Times New Roman"/>
              </w:rPr>
              <w:t>acted for plaintiff in shareholder class action arising out of the construction of the Ichthys LNG facility (Federal Court of Australia)</w:t>
            </w:r>
          </w:p>
        </w:tc>
        <w:tc>
          <w:tcPr>
            <w:tcW w:w="2977" w:type="dxa"/>
          </w:tcPr>
          <w:p w14:paraId="091A1B3F" w14:textId="77777777" w:rsidR="00AE5A4E" w:rsidRPr="00AE5A4E" w:rsidRDefault="00AE5A4E" w:rsidP="00AE5A4E">
            <w:pPr>
              <w:rPr>
                <w:rFonts w:ascii="Times New Roman" w:hAnsi="Times New Roman" w:cs="Times New Roman"/>
              </w:rPr>
            </w:pPr>
            <w:r w:rsidRPr="00AE5A4E">
              <w:rPr>
                <w:rFonts w:ascii="Times New Roman" w:hAnsi="Times New Roman" w:cs="Times New Roman"/>
              </w:rPr>
              <w:t>Led by O Bigos SC, instructed by Phi Finney McDonald</w:t>
            </w:r>
          </w:p>
          <w:p w14:paraId="4993E294" w14:textId="77777777" w:rsidR="00AE5A4E" w:rsidRPr="00AE5A4E" w:rsidRDefault="00AE5A4E" w:rsidP="00AE5A4E">
            <w:pPr>
              <w:rPr>
                <w:rFonts w:ascii="Times New Roman" w:hAnsi="Times New Roman" w:cs="Times New Roman"/>
              </w:rPr>
            </w:pPr>
          </w:p>
          <w:p w14:paraId="5C9D6B6B" w14:textId="77777777" w:rsidR="00AE5A4E" w:rsidRPr="00AE5A4E" w:rsidRDefault="00AE5A4E" w:rsidP="00AE5A4E">
            <w:pPr>
              <w:ind w:right="-244"/>
              <w:rPr>
                <w:rFonts w:ascii="Times New Roman" w:hAnsi="Times New Roman" w:cs="Times New Roman"/>
              </w:rPr>
            </w:pPr>
          </w:p>
        </w:tc>
      </w:tr>
      <w:tr w:rsidR="00CE7BF2" w:rsidRPr="00AE5A4E" w14:paraId="51F2C6E4" w14:textId="77777777" w:rsidTr="00DC6A17">
        <w:tc>
          <w:tcPr>
            <w:tcW w:w="7093" w:type="dxa"/>
          </w:tcPr>
          <w:p w14:paraId="21BAE43F" w14:textId="0C3EBA0E" w:rsidR="00CE7BF2" w:rsidRPr="00AE5A4E" w:rsidRDefault="00CE7BF2" w:rsidP="00003F31">
            <w:pPr>
              <w:ind w:right="-101"/>
              <w:rPr>
                <w:rFonts w:ascii="Times New Roman" w:hAnsi="Times New Roman" w:cs="Times New Roman"/>
                <w:b/>
                <w:bCs/>
              </w:rPr>
            </w:pPr>
            <w:r w:rsidRPr="00AE5A4E">
              <w:rPr>
                <w:rFonts w:ascii="Times New Roman" w:hAnsi="Times New Roman" w:cs="Times New Roman"/>
                <w:i/>
                <w:iCs/>
              </w:rPr>
              <w:t xml:space="preserve">Otto Dann &amp; Anor v CEO (Housing) - </w:t>
            </w:r>
            <w:r w:rsidRPr="00AE5A4E">
              <w:rPr>
                <w:rFonts w:ascii="Times New Roman" w:hAnsi="Times New Roman" w:cs="Times New Roman"/>
              </w:rPr>
              <w:t>class action relating to allegations of breach of contract, unconscionable conduct and consumer guarantees (Federal Court of Australia)</w:t>
            </w:r>
          </w:p>
        </w:tc>
        <w:tc>
          <w:tcPr>
            <w:tcW w:w="2977" w:type="dxa"/>
          </w:tcPr>
          <w:p w14:paraId="15DC6D6E" w14:textId="77777777" w:rsidR="00CE7BF2" w:rsidRPr="00AE5A4E" w:rsidRDefault="00CE7BF2" w:rsidP="00CE7BF2">
            <w:pPr>
              <w:ind w:right="-244"/>
              <w:rPr>
                <w:rFonts w:ascii="Times New Roman" w:hAnsi="Times New Roman" w:cs="Times New Roman"/>
              </w:rPr>
            </w:pPr>
            <w:r w:rsidRPr="00AE5A4E">
              <w:rPr>
                <w:rFonts w:ascii="Times New Roman" w:hAnsi="Times New Roman" w:cs="Times New Roman"/>
              </w:rPr>
              <w:t xml:space="preserve">Led by L Armstrong KC, instructed by Phi Finney McDonald </w:t>
            </w:r>
          </w:p>
          <w:p w14:paraId="19D315A9" w14:textId="77777777" w:rsidR="00CE7BF2" w:rsidRPr="00AE5A4E" w:rsidRDefault="00CE7BF2" w:rsidP="00CE7BF2">
            <w:pPr>
              <w:ind w:right="-244"/>
              <w:rPr>
                <w:rFonts w:ascii="Times New Roman" w:hAnsi="Times New Roman" w:cs="Times New Roman"/>
              </w:rPr>
            </w:pPr>
          </w:p>
        </w:tc>
      </w:tr>
      <w:tr w:rsidR="00CE7BF2" w:rsidRPr="00AE5A4E" w14:paraId="5175FC61"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6A23BF0A" w14:textId="38D4B77A" w:rsidR="00CE7BF2" w:rsidRPr="00AE5A4E" w:rsidRDefault="00CE7BF2" w:rsidP="00CE7BF2">
            <w:pPr>
              <w:rPr>
                <w:rFonts w:ascii="Times New Roman" w:hAnsi="Times New Roman" w:cs="Times New Roman"/>
                <w:b/>
                <w:bCs/>
              </w:rPr>
            </w:pPr>
            <w:r w:rsidRPr="00AE5A4E">
              <w:rPr>
                <w:rFonts w:ascii="Times New Roman" w:hAnsi="Times New Roman" w:cs="Times New Roman"/>
                <w:b/>
                <w:bCs/>
              </w:rPr>
              <w:t xml:space="preserve">Competition, Consumer, Regulatory and Inquiries </w:t>
            </w:r>
          </w:p>
        </w:tc>
        <w:tc>
          <w:tcPr>
            <w:tcW w:w="2977" w:type="dxa"/>
            <w:tcBorders>
              <w:top w:val="nil"/>
              <w:left w:val="nil"/>
              <w:bottom w:val="nil"/>
              <w:right w:val="nil"/>
            </w:tcBorders>
          </w:tcPr>
          <w:p w14:paraId="7864E36E" w14:textId="77777777" w:rsidR="00CE7BF2" w:rsidRPr="00AE5A4E" w:rsidRDefault="00CE7BF2" w:rsidP="00CE7BF2">
            <w:pPr>
              <w:rPr>
                <w:rFonts w:ascii="Times New Roman" w:hAnsi="Times New Roman" w:cs="Times New Roman"/>
              </w:rPr>
            </w:pPr>
          </w:p>
        </w:tc>
      </w:tr>
      <w:tr w:rsidR="00CE7BF2" w:rsidRPr="00AE5A4E" w14:paraId="3BEB7645"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7FDCBFC9" w14:textId="77777777" w:rsidR="00CE7BF2" w:rsidRPr="00AE5A4E" w:rsidRDefault="00CE7BF2" w:rsidP="00CE7BF2">
            <w:pPr>
              <w:rPr>
                <w:rFonts w:ascii="Times New Roman" w:hAnsi="Times New Roman" w:cs="Times New Roman"/>
                <w:i/>
                <w:iCs/>
              </w:rPr>
            </w:pPr>
          </w:p>
        </w:tc>
        <w:tc>
          <w:tcPr>
            <w:tcW w:w="2977" w:type="dxa"/>
            <w:tcBorders>
              <w:top w:val="nil"/>
              <w:left w:val="nil"/>
              <w:bottom w:val="nil"/>
              <w:right w:val="nil"/>
            </w:tcBorders>
          </w:tcPr>
          <w:p w14:paraId="52B66FCA" w14:textId="77777777" w:rsidR="00CE7BF2" w:rsidRPr="00AE5A4E" w:rsidRDefault="00CE7BF2" w:rsidP="00CE7BF2">
            <w:pPr>
              <w:rPr>
                <w:rFonts w:ascii="Times New Roman" w:hAnsi="Times New Roman" w:cs="Times New Roman"/>
              </w:rPr>
            </w:pPr>
          </w:p>
        </w:tc>
      </w:tr>
      <w:tr w:rsidR="00CE7BF2" w:rsidRPr="00AE5A4E" w14:paraId="2FFD3460"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1A215B68" w14:textId="6F5FB37C" w:rsidR="00CE7BF2" w:rsidRPr="00AE5A4E" w:rsidRDefault="00CE7BF2" w:rsidP="00CE7BF2">
            <w:pPr>
              <w:rPr>
                <w:rFonts w:ascii="Times New Roman" w:hAnsi="Times New Roman" w:cs="Times New Roman"/>
              </w:rPr>
            </w:pPr>
            <w:r w:rsidRPr="00AE5A4E">
              <w:rPr>
                <w:rFonts w:ascii="Times New Roman" w:hAnsi="Times New Roman" w:cs="Times New Roman"/>
                <w:i/>
                <w:iCs/>
              </w:rPr>
              <w:t xml:space="preserve">ASIC v Australia and New Zealand Banking Group Limited </w:t>
            </w:r>
            <w:r w:rsidRPr="00AE5A4E">
              <w:rPr>
                <w:rFonts w:ascii="Times New Roman" w:hAnsi="Times New Roman" w:cs="Times New Roman"/>
              </w:rPr>
              <w:t>[2025]</w:t>
            </w:r>
            <w:r w:rsidRPr="00AE5A4E">
              <w:rPr>
                <w:rFonts w:ascii="Times New Roman" w:hAnsi="Times New Roman" w:cs="Times New Roman"/>
                <w:i/>
                <w:iCs/>
              </w:rPr>
              <w:t xml:space="preserve"> </w:t>
            </w:r>
            <w:r w:rsidRPr="00AE5A4E">
              <w:rPr>
                <w:rFonts w:ascii="Times New Roman" w:hAnsi="Times New Roman" w:cs="Times New Roman"/>
              </w:rPr>
              <w:t>FCA 1593</w:t>
            </w:r>
            <w:r w:rsidRPr="00AE5A4E">
              <w:rPr>
                <w:rFonts w:ascii="Times New Roman" w:hAnsi="Times New Roman" w:cs="Times New Roman"/>
                <w:color w:val="000000"/>
              </w:rPr>
              <w:t xml:space="preserve"> </w:t>
            </w:r>
            <w:r w:rsidRPr="00AE5A4E">
              <w:rPr>
                <w:rFonts w:ascii="Times New Roman" w:hAnsi="Times New Roman" w:cs="Times New Roman"/>
              </w:rPr>
              <w:t xml:space="preserve">(Retail Cases Omnibus) </w:t>
            </w:r>
            <w:r w:rsidRPr="00AE5A4E">
              <w:rPr>
                <w:rFonts w:ascii="Times New Roman" w:hAnsi="Times New Roman" w:cs="Times New Roman"/>
                <w:i/>
                <w:iCs/>
              </w:rPr>
              <w:t>-</w:t>
            </w:r>
            <w:r w:rsidRPr="00AE5A4E">
              <w:rPr>
                <w:rFonts w:ascii="Times New Roman" w:hAnsi="Times New Roman" w:cs="Times New Roman"/>
                <w:color w:val="000000"/>
              </w:rPr>
              <w:t xml:space="preserve"> briefed </w:t>
            </w:r>
            <w:r w:rsidRPr="00AE5A4E">
              <w:rPr>
                <w:rFonts w:ascii="Times New Roman" w:hAnsi="Times New Roman" w:cs="Times New Roman"/>
              </w:rPr>
              <w:t>for ANZ Bank, civil penalty proceedings for Retail banking matters (Federal Court of Australia)</w:t>
            </w:r>
          </w:p>
        </w:tc>
        <w:tc>
          <w:tcPr>
            <w:tcW w:w="2977" w:type="dxa"/>
            <w:tcBorders>
              <w:top w:val="nil"/>
              <w:left w:val="nil"/>
              <w:bottom w:val="nil"/>
              <w:right w:val="nil"/>
            </w:tcBorders>
          </w:tcPr>
          <w:p w14:paraId="0CBC545D" w14:textId="0A15B350"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Led by Michael Rush KC, instructed by Allens </w:t>
            </w:r>
          </w:p>
        </w:tc>
      </w:tr>
      <w:tr w:rsidR="00CE7BF2" w:rsidRPr="00AE5A4E" w14:paraId="1EE645FC"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3B6B86F9" w14:textId="77777777" w:rsidR="00CE7BF2" w:rsidRPr="00AE5A4E" w:rsidRDefault="00CE7BF2" w:rsidP="00CE7BF2">
            <w:pPr>
              <w:rPr>
                <w:rFonts w:ascii="Times New Roman" w:hAnsi="Times New Roman" w:cs="Times New Roman"/>
              </w:rPr>
            </w:pPr>
          </w:p>
          <w:p w14:paraId="2725C232" w14:textId="1EB49779" w:rsidR="00CE7BF2" w:rsidRPr="00AE5A4E" w:rsidRDefault="00CE7BF2" w:rsidP="00CE7BF2">
            <w:pPr>
              <w:rPr>
                <w:rFonts w:ascii="Times New Roman" w:hAnsi="Times New Roman" w:cs="Times New Roman"/>
              </w:rPr>
            </w:pPr>
            <w:r w:rsidRPr="00AE5A4E">
              <w:rPr>
                <w:rFonts w:ascii="Times New Roman" w:hAnsi="Times New Roman" w:cs="Times New Roman"/>
                <w:i/>
                <w:iCs/>
              </w:rPr>
              <w:t>Wisbey v UBS AG &amp; Ors </w:t>
            </w:r>
            <w:r w:rsidRPr="00AE5A4E">
              <w:rPr>
                <w:rFonts w:ascii="Times New Roman" w:hAnsi="Times New Roman" w:cs="Times New Roman"/>
              </w:rPr>
              <w:t>[2021] FCA 36; (No 2) [2024] FCA 147 </w:t>
            </w:r>
            <w:r w:rsidRPr="00AE5A4E">
              <w:rPr>
                <w:rFonts w:ascii="Times New Roman" w:hAnsi="Times New Roman" w:cs="Times New Roman"/>
                <w:i/>
                <w:iCs/>
              </w:rPr>
              <w:t>-</w:t>
            </w:r>
            <w:r w:rsidRPr="00AE5A4E">
              <w:rPr>
                <w:rFonts w:ascii="Times New Roman" w:hAnsi="Times New Roman" w:cs="Times New Roman"/>
              </w:rPr>
              <w:t xml:space="preserve"> briefed for UBS, </w:t>
            </w:r>
            <w:r w:rsidR="005D59F2" w:rsidRPr="005D59F2">
              <w:rPr>
                <w:rFonts w:ascii="Times New Roman" w:hAnsi="Times New Roman" w:cs="Times New Roman"/>
                <w:color w:val="000000"/>
              </w:rPr>
              <w:t xml:space="preserve">a representative proceeding against </w:t>
            </w:r>
            <w:proofErr w:type="gramStart"/>
            <w:r w:rsidR="005D59F2" w:rsidRPr="005D59F2">
              <w:rPr>
                <w:rFonts w:ascii="Times New Roman" w:hAnsi="Times New Roman" w:cs="Times New Roman"/>
                <w:color w:val="000000"/>
              </w:rPr>
              <w:t>a number of</w:t>
            </w:r>
            <w:proofErr w:type="gramEnd"/>
            <w:r w:rsidR="005D59F2" w:rsidRPr="005D59F2">
              <w:rPr>
                <w:rFonts w:ascii="Times New Roman" w:hAnsi="Times New Roman" w:cs="Times New Roman"/>
                <w:color w:val="000000"/>
              </w:rPr>
              <w:t xml:space="preserve"> banks, alleging cartel conduct involving foreign currency spot and forward transactions </w:t>
            </w:r>
            <w:r w:rsidRPr="005D59F2">
              <w:rPr>
                <w:rFonts w:ascii="Times New Roman" w:hAnsi="Times New Roman" w:cs="Times New Roman"/>
                <w:color w:val="000000"/>
              </w:rPr>
              <w:t>(Federal Court of Australia</w:t>
            </w:r>
            <w:r w:rsidRPr="00AE5A4E">
              <w:rPr>
                <w:rFonts w:ascii="Times New Roman" w:hAnsi="Times New Roman" w:cs="Times New Roman"/>
              </w:rPr>
              <w:t>)</w:t>
            </w:r>
          </w:p>
          <w:p w14:paraId="005F5920" w14:textId="71F730A7"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 </w:t>
            </w:r>
          </w:p>
        </w:tc>
        <w:tc>
          <w:tcPr>
            <w:tcW w:w="2977" w:type="dxa"/>
            <w:tcBorders>
              <w:top w:val="nil"/>
              <w:left w:val="nil"/>
              <w:bottom w:val="nil"/>
              <w:right w:val="nil"/>
            </w:tcBorders>
          </w:tcPr>
          <w:p w14:paraId="6E97B36E" w14:textId="77777777" w:rsidR="00CE7BF2" w:rsidRPr="00AE5A4E" w:rsidRDefault="00CE7BF2" w:rsidP="00CE7BF2">
            <w:pPr>
              <w:rPr>
                <w:rFonts w:ascii="Times New Roman" w:hAnsi="Times New Roman" w:cs="Times New Roman"/>
              </w:rPr>
            </w:pPr>
          </w:p>
          <w:p w14:paraId="2D5D4559" w14:textId="0E867ECF"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Led by Wendy Harris KC, M Borsky KC, instructed by Herbert Smith Freehills </w:t>
            </w:r>
          </w:p>
          <w:p w14:paraId="64EACDCE" w14:textId="025CFC95" w:rsidR="00CE7BF2" w:rsidRPr="00AE5A4E" w:rsidRDefault="00CE7BF2" w:rsidP="00CE7BF2">
            <w:pPr>
              <w:rPr>
                <w:rFonts w:ascii="Times New Roman" w:hAnsi="Times New Roman" w:cs="Times New Roman"/>
              </w:rPr>
            </w:pPr>
          </w:p>
        </w:tc>
      </w:tr>
      <w:tr w:rsidR="00CE7BF2" w:rsidRPr="00AE5A4E" w14:paraId="64003EA8"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1FCF1062" w14:textId="645CF111" w:rsidR="00CE7BF2" w:rsidRPr="00AE5A4E" w:rsidRDefault="00CE7BF2" w:rsidP="00CE7BF2">
            <w:pPr>
              <w:rPr>
                <w:rFonts w:ascii="Times New Roman" w:hAnsi="Times New Roman" w:cs="Times New Roman"/>
              </w:rPr>
            </w:pPr>
            <w:r w:rsidRPr="00AE5A4E">
              <w:rPr>
                <w:rFonts w:ascii="Times New Roman" w:hAnsi="Times New Roman" w:cs="Times New Roman"/>
                <w:i/>
                <w:iCs/>
              </w:rPr>
              <w:t>ASIC v CBA &amp; Colonial First State</w:t>
            </w:r>
            <w:r w:rsidRPr="00AE5A4E">
              <w:rPr>
                <w:rFonts w:ascii="Times New Roman" w:hAnsi="Times New Roman" w:cs="Times New Roman"/>
              </w:rPr>
              <w:t xml:space="preserve"> (2023) 299 FCR 604 </w:t>
            </w:r>
            <w:r w:rsidR="00003F31" w:rsidRPr="00AE5A4E">
              <w:rPr>
                <w:rFonts w:ascii="Times New Roman" w:hAnsi="Times New Roman" w:cs="Times New Roman"/>
              </w:rPr>
              <w:t>–</w:t>
            </w:r>
            <w:r w:rsidRPr="00AE5A4E">
              <w:rPr>
                <w:rFonts w:ascii="Times New Roman" w:hAnsi="Times New Roman" w:cs="Times New Roman"/>
              </w:rPr>
              <w:t xml:space="preserve"> </w:t>
            </w:r>
            <w:r w:rsidR="00003F31" w:rsidRPr="00AE5A4E">
              <w:rPr>
                <w:rFonts w:ascii="Times New Roman" w:hAnsi="Times New Roman" w:cs="Times New Roman"/>
              </w:rPr>
              <w:t>briefed for CBA,</w:t>
            </w:r>
            <w:r w:rsidRPr="00AE5A4E">
              <w:rPr>
                <w:rFonts w:ascii="Times New Roman" w:hAnsi="Times New Roman" w:cs="Times New Roman"/>
              </w:rPr>
              <w:t xml:space="preserve"> civil penalty proceedings concerning allegations of conflicted remuneration pursuant to s 912A of the </w:t>
            </w:r>
            <w:r w:rsidRPr="00AE5A4E">
              <w:rPr>
                <w:rFonts w:ascii="Times New Roman" w:hAnsi="Times New Roman" w:cs="Times New Roman"/>
                <w:i/>
                <w:iCs/>
              </w:rPr>
              <w:t>Corporations Act</w:t>
            </w:r>
            <w:r w:rsidRPr="00AE5A4E">
              <w:rPr>
                <w:rFonts w:ascii="Times New Roman" w:hAnsi="Times New Roman" w:cs="Times New Roman"/>
              </w:rPr>
              <w:t xml:space="preserve"> 2001 (Federal Court of Australia)</w:t>
            </w:r>
          </w:p>
          <w:p w14:paraId="65B43A58" w14:textId="77777777" w:rsidR="00CE7BF2" w:rsidRPr="00AE5A4E" w:rsidRDefault="00CE7BF2" w:rsidP="00CE7BF2">
            <w:pPr>
              <w:rPr>
                <w:rFonts w:ascii="Times New Roman" w:hAnsi="Times New Roman" w:cs="Times New Roman"/>
                <w:i/>
                <w:iCs/>
              </w:rPr>
            </w:pPr>
          </w:p>
        </w:tc>
        <w:tc>
          <w:tcPr>
            <w:tcW w:w="2977" w:type="dxa"/>
            <w:tcBorders>
              <w:top w:val="nil"/>
              <w:left w:val="nil"/>
              <w:bottom w:val="nil"/>
              <w:right w:val="nil"/>
            </w:tcBorders>
          </w:tcPr>
          <w:p w14:paraId="4E2F2B64" w14:textId="5E61B6B9"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Led by Neil Young KC, instructed by Clayton Utz </w:t>
            </w:r>
          </w:p>
          <w:p w14:paraId="02A08AFA" w14:textId="77777777"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 </w:t>
            </w:r>
          </w:p>
        </w:tc>
      </w:tr>
      <w:tr w:rsidR="00003F31" w:rsidRPr="00AE5A4E" w14:paraId="4F9A25D3"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4E1BCD6F" w14:textId="77777777" w:rsidR="00003F31" w:rsidRPr="00AE5A4E" w:rsidRDefault="00003F31" w:rsidP="00003F31">
            <w:pPr>
              <w:rPr>
                <w:rFonts w:ascii="Times New Roman" w:hAnsi="Times New Roman" w:cs="Times New Roman"/>
              </w:rPr>
            </w:pPr>
            <w:r w:rsidRPr="00AE5A4E">
              <w:rPr>
                <w:rFonts w:ascii="Times New Roman" w:hAnsi="Times New Roman" w:cs="Times New Roman"/>
                <w:i/>
                <w:iCs/>
              </w:rPr>
              <w:lastRenderedPageBreak/>
              <w:t xml:space="preserve">Harriet Springs v Teachers Mutual Bank </w:t>
            </w:r>
            <w:r w:rsidRPr="00AE5A4E">
              <w:rPr>
                <w:rFonts w:ascii="Times New Roman" w:hAnsi="Times New Roman" w:cs="Times New Roman"/>
              </w:rPr>
              <w:t xml:space="preserve">(settled) </w:t>
            </w:r>
            <w:r w:rsidRPr="00AE5A4E">
              <w:rPr>
                <w:rFonts w:ascii="Times New Roman" w:hAnsi="Times New Roman" w:cs="Times New Roman"/>
                <w:i/>
                <w:iCs/>
              </w:rPr>
              <w:t xml:space="preserve">– </w:t>
            </w:r>
            <w:r w:rsidRPr="00AE5A4E">
              <w:rPr>
                <w:rFonts w:ascii="Times New Roman" w:hAnsi="Times New Roman" w:cs="Times New Roman"/>
              </w:rPr>
              <w:t xml:space="preserve">briefed for Teachers Mutual Bank, claims for breach of implied warranty pursuant to s 12ED of the </w:t>
            </w:r>
            <w:r w:rsidRPr="00AE5A4E">
              <w:rPr>
                <w:rFonts w:ascii="Times New Roman" w:hAnsi="Times New Roman" w:cs="Times New Roman"/>
                <w:i/>
                <w:iCs/>
              </w:rPr>
              <w:t>ASIC Act</w:t>
            </w:r>
            <w:r w:rsidRPr="00AE5A4E">
              <w:rPr>
                <w:rFonts w:ascii="Times New Roman" w:hAnsi="Times New Roman" w:cs="Times New Roman"/>
              </w:rPr>
              <w:t xml:space="preserve"> 2001 (Cth) (Federal Court of Australia)</w:t>
            </w:r>
          </w:p>
          <w:p w14:paraId="09CAFFFD" w14:textId="77777777" w:rsidR="00003F31" w:rsidRPr="00AE5A4E" w:rsidRDefault="00003F31" w:rsidP="00003F31">
            <w:pPr>
              <w:rPr>
                <w:rFonts w:ascii="Times New Roman" w:hAnsi="Times New Roman" w:cs="Times New Roman"/>
                <w:i/>
                <w:iCs/>
              </w:rPr>
            </w:pPr>
          </w:p>
        </w:tc>
        <w:tc>
          <w:tcPr>
            <w:tcW w:w="2977" w:type="dxa"/>
            <w:tcBorders>
              <w:top w:val="nil"/>
              <w:left w:val="nil"/>
              <w:bottom w:val="nil"/>
              <w:right w:val="nil"/>
            </w:tcBorders>
          </w:tcPr>
          <w:p w14:paraId="4BCB416F" w14:textId="1BA4FD42" w:rsidR="00003F31" w:rsidRPr="00AE5A4E" w:rsidRDefault="00003F31" w:rsidP="00003F31">
            <w:pPr>
              <w:rPr>
                <w:rFonts w:ascii="Times New Roman" w:hAnsi="Times New Roman" w:cs="Times New Roman"/>
                <w:color w:val="000000"/>
              </w:rPr>
            </w:pPr>
            <w:r w:rsidRPr="00AE5A4E">
              <w:rPr>
                <w:rFonts w:ascii="Times New Roman" w:hAnsi="Times New Roman" w:cs="Times New Roman"/>
              </w:rPr>
              <w:t xml:space="preserve">Led by P Liondas KC, instructed by Gilchrist Connell </w:t>
            </w:r>
          </w:p>
        </w:tc>
      </w:tr>
      <w:tr w:rsidR="00CE7BF2" w:rsidRPr="00AE5A4E" w14:paraId="3ADD0C06"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7870A8D1" w14:textId="2F00AB82" w:rsidR="00CE7BF2" w:rsidRPr="00AE5A4E" w:rsidRDefault="00CE7BF2" w:rsidP="00CE7BF2">
            <w:pPr>
              <w:rPr>
                <w:rFonts w:ascii="Times New Roman" w:hAnsi="Times New Roman" w:cs="Times New Roman"/>
                <w:color w:val="000000"/>
              </w:rPr>
            </w:pPr>
            <w:r w:rsidRPr="00AE5A4E">
              <w:rPr>
                <w:rFonts w:ascii="Times New Roman" w:hAnsi="Times New Roman" w:cs="Times New Roman"/>
                <w:i/>
                <w:iCs/>
              </w:rPr>
              <w:t xml:space="preserve">ACCC v H.J. Heinz Company Australia Limited </w:t>
            </w:r>
            <w:r w:rsidRPr="00AE5A4E">
              <w:rPr>
                <w:rFonts w:ascii="Times New Roman" w:hAnsi="Times New Roman" w:cs="Times New Roman"/>
              </w:rPr>
              <w:t xml:space="preserve"> </w:t>
            </w:r>
            <w:r w:rsidR="00003F31" w:rsidRPr="00AE5A4E">
              <w:rPr>
                <w:rFonts w:ascii="Times New Roman" w:hAnsi="Times New Roman" w:cs="Times New Roman"/>
              </w:rPr>
              <w:t>–</w:t>
            </w:r>
            <w:r w:rsidRPr="00AE5A4E">
              <w:rPr>
                <w:rFonts w:ascii="Times New Roman" w:hAnsi="Times New Roman" w:cs="Times New Roman"/>
              </w:rPr>
              <w:t xml:space="preserve"> </w:t>
            </w:r>
            <w:r w:rsidR="00003F31" w:rsidRPr="00AE5A4E">
              <w:rPr>
                <w:rFonts w:ascii="Times New Roman" w:hAnsi="Times New Roman" w:cs="Times New Roman"/>
                <w:color w:val="000000"/>
              </w:rPr>
              <w:t>briefed</w:t>
            </w:r>
            <w:r w:rsidRPr="00AE5A4E">
              <w:rPr>
                <w:rFonts w:ascii="Times New Roman" w:hAnsi="Times New Roman" w:cs="Times New Roman"/>
                <w:color w:val="000000"/>
              </w:rPr>
              <w:t xml:space="preserve"> for Heinz Australia, misleading or deceptive conduct claims </w:t>
            </w:r>
            <w:r w:rsidRPr="00AE5A4E">
              <w:rPr>
                <w:rFonts w:ascii="Times New Roman" w:hAnsi="Times New Roman" w:cs="Times New Roman"/>
              </w:rPr>
              <w:t>(Federal Court of Australia)</w:t>
            </w:r>
          </w:p>
          <w:p w14:paraId="15095F73" w14:textId="77777777" w:rsidR="00CE7BF2" w:rsidRPr="00AE5A4E" w:rsidRDefault="00CE7BF2" w:rsidP="00CE7BF2">
            <w:pPr>
              <w:rPr>
                <w:rFonts w:ascii="Times New Roman" w:hAnsi="Times New Roman" w:cs="Times New Roman"/>
                <w:i/>
                <w:iCs/>
              </w:rPr>
            </w:pPr>
          </w:p>
        </w:tc>
        <w:tc>
          <w:tcPr>
            <w:tcW w:w="2977" w:type="dxa"/>
            <w:tcBorders>
              <w:top w:val="nil"/>
              <w:left w:val="nil"/>
              <w:bottom w:val="nil"/>
              <w:right w:val="nil"/>
            </w:tcBorders>
          </w:tcPr>
          <w:p w14:paraId="1FF7DFD3" w14:textId="2D856ACF" w:rsidR="00CE7BF2" w:rsidRPr="00AE5A4E" w:rsidRDefault="00CE7BF2" w:rsidP="00CE7BF2">
            <w:pPr>
              <w:rPr>
                <w:rFonts w:ascii="Times New Roman" w:hAnsi="Times New Roman" w:cs="Times New Roman"/>
              </w:rPr>
            </w:pPr>
            <w:r w:rsidRPr="00AE5A4E">
              <w:rPr>
                <w:rFonts w:ascii="Times New Roman" w:hAnsi="Times New Roman" w:cs="Times New Roman"/>
                <w:color w:val="000000"/>
              </w:rPr>
              <w:t xml:space="preserve">Led by </w:t>
            </w:r>
            <w:r w:rsidRPr="00AE5A4E">
              <w:rPr>
                <w:rFonts w:ascii="Times New Roman" w:hAnsi="Times New Roman" w:cs="Times New Roman"/>
              </w:rPr>
              <w:t>Rowena Orr KC, Nick De Young KC, instructed by Minter Ellison</w:t>
            </w:r>
          </w:p>
          <w:p w14:paraId="239F8C7B" w14:textId="151DABBD" w:rsidR="00CE7BF2" w:rsidRPr="00AE5A4E" w:rsidRDefault="00CE7BF2" w:rsidP="00CE7BF2">
            <w:pPr>
              <w:rPr>
                <w:rFonts w:ascii="Times New Roman" w:hAnsi="Times New Roman" w:cs="Times New Roman"/>
              </w:rPr>
            </w:pPr>
          </w:p>
        </w:tc>
      </w:tr>
      <w:tr w:rsidR="00CE7BF2" w:rsidRPr="00AE5A4E" w14:paraId="19942FE4"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5DFD83CB" w14:textId="103A1387" w:rsidR="00CE7BF2" w:rsidRPr="00AE5A4E" w:rsidRDefault="00CE7BF2" w:rsidP="005973A4">
            <w:pPr>
              <w:spacing w:after="160"/>
              <w:rPr>
                <w:rFonts w:ascii="Times New Roman" w:hAnsi="Times New Roman" w:cs="Times New Roman"/>
              </w:rPr>
            </w:pPr>
            <w:r w:rsidRPr="00AE5A4E">
              <w:rPr>
                <w:rFonts w:ascii="Times New Roman" w:hAnsi="Times New Roman" w:cs="Times New Roman"/>
                <w:i/>
                <w:iCs/>
              </w:rPr>
              <w:t>Pirmax Pty Ltd v Kingspan Insulation Pty Ltd</w:t>
            </w:r>
            <w:r w:rsidRPr="00AE5A4E">
              <w:rPr>
                <w:rFonts w:ascii="Times New Roman" w:hAnsi="Times New Roman" w:cs="Times New Roman"/>
              </w:rPr>
              <w:t xml:space="preserve"> - acted for a manufacturer in claim involving misleading or deceptive conduct and contract Australian Consumer Law claim (Federal Court of Australia)</w:t>
            </w:r>
          </w:p>
        </w:tc>
        <w:tc>
          <w:tcPr>
            <w:tcW w:w="2977" w:type="dxa"/>
            <w:tcBorders>
              <w:top w:val="nil"/>
              <w:left w:val="nil"/>
              <w:bottom w:val="nil"/>
              <w:right w:val="nil"/>
            </w:tcBorders>
          </w:tcPr>
          <w:p w14:paraId="0A0D740E" w14:textId="1E7F8EA5"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Led by C Archibald KC, instructed by Herbert Smith Freehills </w:t>
            </w:r>
          </w:p>
          <w:p w14:paraId="61B5E161" w14:textId="77777777" w:rsidR="00CE7BF2" w:rsidRPr="00AE5A4E" w:rsidRDefault="00CE7BF2" w:rsidP="00CE7BF2">
            <w:pPr>
              <w:rPr>
                <w:rFonts w:ascii="Times New Roman" w:hAnsi="Times New Roman" w:cs="Times New Roman"/>
              </w:rPr>
            </w:pPr>
          </w:p>
        </w:tc>
      </w:tr>
      <w:tr w:rsidR="00CE7BF2" w:rsidRPr="00AE5A4E" w14:paraId="278396C7"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64FDF5A6" w14:textId="4DB95BB8" w:rsidR="00CE7BF2" w:rsidRPr="00AE5A4E" w:rsidRDefault="00CE7BF2" w:rsidP="00CE7BF2">
            <w:pPr>
              <w:rPr>
                <w:rFonts w:ascii="Times New Roman" w:hAnsi="Times New Roman" w:cs="Times New Roman"/>
              </w:rPr>
            </w:pPr>
            <w:r w:rsidRPr="00AE5A4E">
              <w:rPr>
                <w:rFonts w:ascii="Times New Roman" w:hAnsi="Times New Roman" w:cs="Times New Roman"/>
                <w:i/>
                <w:iCs/>
              </w:rPr>
              <w:t>Moulden v Ford Australia</w:t>
            </w:r>
            <w:r w:rsidRPr="00AE5A4E">
              <w:rPr>
                <w:rFonts w:ascii="Times New Roman" w:hAnsi="Times New Roman" w:cs="Times New Roman"/>
              </w:rPr>
              <w:t xml:space="preserve"> - </w:t>
            </w:r>
            <w:r w:rsidR="00003F31" w:rsidRPr="00AE5A4E">
              <w:rPr>
                <w:rFonts w:ascii="Times New Roman" w:hAnsi="Times New Roman" w:cs="Times New Roman"/>
              </w:rPr>
              <w:t>briefed</w:t>
            </w:r>
            <w:r w:rsidRPr="00AE5A4E">
              <w:rPr>
                <w:rFonts w:ascii="Times New Roman" w:hAnsi="Times New Roman" w:cs="Times New Roman"/>
              </w:rPr>
              <w:t xml:space="preserve"> for Ford Australia in a claim involving </w:t>
            </w:r>
            <w:r w:rsidR="00003F31" w:rsidRPr="00AE5A4E">
              <w:rPr>
                <w:rFonts w:ascii="Times New Roman" w:hAnsi="Times New Roman" w:cs="Times New Roman"/>
              </w:rPr>
              <w:t xml:space="preserve">the Australian Consumer Law </w:t>
            </w:r>
            <w:r w:rsidRPr="00AE5A4E">
              <w:rPr>
                <w:rFonts w:ascii="Times New Roman" w:hAnsi="Times New Roman" w:cs="Times New Roman"/>
              </w:rPr>
              <w:t xml:space="preserve"> </w:t>
            </w:r>
          </w:p>
        </w:tc>
        <w:tc>
          <w:tcPr>
            <w:tcW w:w="2977" w:type="dxa"/>
            <w:tcBorders>
              <w:top w:val="nil"/>
              <w:left w:val="nil"/>
              <w:bottom w:val="nil"/>
              <w:right w:val="nil"/>
            </w:tcBorders>
          </w:tcPr>
          <w:p w14:paraId="02F87F3A" w14:textId="77777777"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Unled, instructed by Allens </w:t>
            </w:r>
          </w:p>
          <w:p w14:paraId="7DC5C781" w14:textId="77777777" w:rsidR="00CE7BF2" w:rsidRPr="00AE5A4E" w:rsidRDefault="00CE7BF2" w:rsidP="00CE7BF2">
            <w:pPr>
              <w:rPr>
                <w:rFonts w:ascii="Times New Roman" w:hAnsi="Times New Roman" w:cs="Times New Roman"/>
              </w:rPr>
            </w:pPr>
          </w:p>
        </w:tc>
      </w:tr>
      <w:tr w:rsidR="00CE7BF2" w:rsidRPr="00AE5A4E" w14:paraId="0AC6663C"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2CA6708F" w14:textId="77777777" w:rsidR="00CE7BF2" w:rsidRPr="00AE5A4E" w:rsidRDefault="00CE7BF2" w:rsidP="00CE7BF2">
            <w:pPr>
              <w:rPr>
                <w:rFonts w:ascii="Times New Roman" w:hAnsi="Times New Roman" w:cs="Times New Roman"/>
              </w:rPr>
            </w:pPr>
          </w:p>
        </w:tc>
        <w:tc>
          <w:tcPr>
            <w:tcW w:w="2977" w:type="dxa"/>
            <w:tcBorders>
              <w:top w:val="nil"/>
              <w:left w:val="nil"/>
              <w:bottom w:val="nil"/>
              <w:right w:val="nil"/>
            </w:tcBorders>
          </w:tcPr>
          <w:p w14:paraId="0838EC1A" w14:textId="77777777" w:rsidR="00CE7BF2" w:rsidRPr="00AE5A4E" w:rsidRDefault="00CE7BF2" w:rsidP="00CE7BF2">
            <w:pPr>
              <w:rPr>
                <w:rFonts w:ascii="Times New Roman" w:hAnsi="Times New Roman" w:cs="Times New Roman"/>
              </w:rPr>
            </w:pPr>
          </w:p>
        </w:tc>
      </w:tr>
      <w:tr w:rsidR="00CE7BF2" w:rsidRPr="00AE5A4E" w14:paraId="38488AA6"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215DB6A8" w14:textId="3508630D" w:rsidR="00CE7BF2" w:rsidRPr="00AE5A4E" w:rsidRDefault="00CE7BF2" w:rsidP="00CE7BF2">
            <w:pPr>
              <w:rPr>
                <w:rFonts w:ascii="Times New Roman" w:hAnsi="Times New Roman" w:cs="Times New Roman"/>
              </w:rPr>
            </w:pPr>
            <w:r w:rsidRPr="00405C89">
              <w:rPr>
                <w:rFonts w:ascii="Times New Roman" w:hAnsi="Times New Roman" w:cs="Times New Roman"/>
                <w:i/>
                <w:iCs/>
              </w:rPr>
              <w:t>B</w:t>
            </w:r>
            <w:r w:rsidR="00405C89" w:rsidRPr="00405C89">
              <w:rPr>
                <w:rFonts w:ascii="Times New Roman" w:hAnsi="Times New Roman" w:cs="Times New Roman"/>
                <w:i/>
                <w:iCs/>
              </w:rPr>
              <w:t>P Australia Pty Ltd</w:t>
            </w:r>
            <w:r w:rsidRPr="00405C89">
              <w:rPr>
                <w:rFonts w:ascii="Times New Roman" w:hAnsi="Times New Roman" w:cs="Times New Roman"/>
                <w:i/>
                <w:iCs/>
              </w:rPr>
              <w:t xml:space="preserve"> </w:t>
            </w:r>
            <w:r w:rsidR="00405C89" w:rsidRPr="00405C89">
              <w:rPr>
                <w:rFonts w:ascii="Times New Roman" w:hAnsi="Times New Roman" w:cs="Times New Roman"/>
                <w:i/>
                <w:iCs/>
              </w:rPr>
              <w:t>/ Woolworths</w:t>
            </w:r>
            <w:r w:rsidR="00405C89" w:rsidRPr="00405C89">
              <w:rPr>
                <w:rFonts w:ascii="Times New Roman" w:hAnsi="Times New Roman" w:cs="Times New Roman"/>
              </w:rPr>
              <w:t xml:space="preserve"> - proposed acquisition of Woolworths’ fuel and convenience sites – informal merger review and related authorisation applications (A91580–A91582) – briefed for the ACCC</w:t>
            </w:r>
          </w:p>
          <w:p w14:paraId="233506D3" w14:textId="77777777" w:rsidR="00CE7BF2" w:rsidRPr="00AE5A4E" w:rsidRDefault="00CE7BF2" w:rsidP="00CE7BF2">
            <w:pPr>
              <w:rPr>
                <w:rFonts w:ascii="Times New Roman" w:hAnsi="Times New Roman" w:cs="Times New Roman"/>
              </w:rPr>
            </w:pPr>
          </w:p>
        </w:tc>
        <w:tc>
          <w:tcPr>
            <w:tcW w:w="2977" w:type="dxa"/>
            <w:tcBorders>
              <w:top w:val="nil"/>
              <w:left w:val="nil"/>
              <w:bottom w:val="nil"/>
              <w:right w:val="nil"/>
            </w:tcBorders>
          </w:tcPr>
          <w:p w14:paraId="4453A48B" w14:textId="103081FD" w:rsidR="00CE7BF2" w:rsidRPr="00AE5A4E" w:rsidRDefault="00CE7BF2" w:rsidP="00CE7BF2">
            <w:pPr>
              <w:rPr>
                <w:rFonts w:ascii="Times New Roman" w:hAnsi="Times New Roman" w:cs="Times New Roman"/>
              </w:rPr>
            </w:pPr>
            <w:r w:rsidRPr="00AE5A4E">
              <w:rPr>
                <w:rFonts w:ascii="Times New Roman" w:hAnsi="Times New Roman" w:cs="Times New Roman"/>
              </w:rPr>
              <w:t>Led by N O’Bryan SC, A Barraclough, instructed by the AGS</w:t>
            </w:r>
          </w:p>
          <w:p w14:paraId="57DC44CE" w14:textId="77777777" w:rsidR="00CE7BF2" w:rsidRPr="00AE5A4E" w:rsidRDefault="00CE7BF2" w:rsidP="00CE7BF2">
            <w:pPr>
              <w:rPr>
                <w:rFonts w:ascii="Times New Roman" w:hAnsi="Times New Roman" w:cs="Times New Roman"/>
              </w:rPr>
            </w:pPr>
          </w:p>
        </w:tc>
      </w:tr>
      <w:tr w:rsidR="00A01127" w:rsidRPr="00AE5A4E" w14:paraId="6164A3F5"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600E3976" w14:textId="77777777" w:rsidR="00A01127" w:rsidRPr="005466B1" w:rsidRDefault="00A01127" w:rsidP="00A01127">
            <w:pPr>
              <w:rPr>
                <w:rFonts w:ascii="Times New Roman" w:hAnsi="Times New Roman" w:cs="Times New Roman"/>
              </w:rPr>
            </w:pPr>
            <w:r w:rsidRPr="005466B1">
              <w:rPr>
                <w:rFonts w:ascii="Times New Roman" w:hAnsi="Times New Roman" w:cs="Times New Roman"/>
              </w:rPr>
              <w:t xml:space="preserve">Appeared for and advised various company directors and employees in regulatory investigations, including s 19 examinations and responding to notices </w:t>
            </w:r>
          </w:p>
          <w:p w14:paraId="38E62A1B" w14:textId="77777777" w:rsidR="00A01127" w:rsidRPr="00AE5A4E" w:rsidRDefault="00A01127" w:rsidP="00A01127">
            <w:pPr>
              <w:rPr>
                <w:rFonts w:ascii="Times New Roman" w:hAnsi="Times New Roman" w:cs="Times New Roman"/>
              </w:rPr>
            </w:pPr>
          </w:p>
        </w:tc>
        <w:tc>
          <w:tcPr>
            <w:tcW w:w="2977" w:type="dxa"/>
            <w:tcBorders>
              <w:top w:val="nil"/>
              <w:left w:val="nil"/>
              <w:bottom w:val="nil"/>
              <w:right w:val="nil"/>
            </w:tcBorders>
          </w:tcPr>
          <w:p w14:paraId="70EA2399" w14:textId="19524A43" w:rsidR="00A01127" w:rsidRPr="00AE5A4E" w:rsidRDefault="00A01127" w:rsidP="00A01127">
            <w:pPr>
              <w:rPr>
                <w:rFonts w:ascii="Times New Roman" w:hAnsi="Times New Roman" w:cs="Times New Roman"/>
              </w:rPr>
            </w:pPr>
            <w:r>
              <w:rPr>
                <w:rFonts w:ascii="Times New Roman" w:hAnsi="Times New Roman" w:cs="Times New Roman"/>
              </w:rPr>
              <w:t xml:space="preserve">Unled, instructed by </w:t>
            </w:r>
            <w:r w:rsidRPr="005466B1">
              <w:rPr>
                <w:rFonts w:ascii="Times New Roman" w:hAnsi="Times New Roman" w:cs="Times New Roman"/>
              </w:rPr>
              <w:t>Herbert Smith Freehills</w:t>
            </w:r>
            <w:r>
              <w:rPr>
                <w:rFonts w:ascii="Times New Roman" w:hAnsi="Times New Roman" w:cs="Times New Roman"/>
              </w:rPr>
              <w:t xml:space="preserve"> </w:t>
            </w:r>
          </w:p>
        </w:tc>
      </w:tr>
      <w:tr w:rsidR="00CE7BF2" w:rsidRPr="00AE5A4E" w14:paraId="77005F6F"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0D548DB6" w14:textId="763089C6" w:rsidR="00CE7BF2" w:rsidRPr="00AE5A4E" w:rsidRDefault="00CE7BF2" w:rsidP="00CE7BF2">
            <w:pPr>
              <w:rPr>
                <w:rFonts w:ascii="Times New Roman" w:hAnsi="Times New Roman" w:cs="Times New Roman"/>
              </w:rPr>
            </w:pPr>
            <w:r w:rsidRPr="00AE5A4E">
              <w:rPr>
                <w:rFonts w:ascii="Times New Roman" w:hAnsi="Times New Roman" w:cs="Times New Roman"/>
                <w:i/>
                <w:iCs/>
              </w:rPr>
              <w:t>ASIC ats Erhardt</w:t>
            </w:r>
            <w:r w:rsidRPr="00AE5A4E">
              <w:rPr>
                <w:rFonts w:ascii="Times New Roman" w:hAnsi="Times New Roman" w:cs="Times New Roman"/>
              </w:rPr>
              <w:t> [2018] AATA 4785</w:t>
            </w:r>
            <w:r w:rsidRPr="00AE5A4E">
              <w:t xml:space="preserve"> -</w:t>
            </w:r>
            <w:r w:rsidRPr="00AE5A4E">
              <w:rPr>
                <w:rFonts w:ascii="Times New Roman" w:hAnsi="Times New Roman" w:cs="Times New Roman"/>
              </w:rPr>
              <w:t xml:space="preserve"> acted for ASIC in matter regarding a director disqualification ban </w:t>
            </w:r>
          </w:p>
          <w:p w14:paraId="4372AF83" w14:textId="77777777" w:rsidR="00CE7BF2" w:rsidRPr="00AE5A4E" w:rsidRDefault="00CE7BF2" w:rsidP="00CE7BF2">
            <w:pPr>
              <w:rPr>
                <w:rFonts w:ascii="Times New Roman" w:hAnsi="Times New Roman" w:cs="Times New Roman"/>
              </w:rPr>
            </w:pPr>
          </w:p>
        </w:tc>
        <w:tc>
          <w:tcPr>
            <w:tcW w:w="2977" w:type="dxa"/>
            <w:tcBorders>
              <w:top w:val="nil"/>
              <w:left w:val="nil"/>
              <w:bottom w:val="nil"/>
              <w:right w:val="nil"/>
            </w:tcBorders>
          </w:tcPr>
          <w:p w14:paraId="7FCD392F" w14:textId="46439C3F"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Unled, instructed by </w:t>
            </w:r>
            <w:r w:rsidR="00003F31" w:rsidRPr="00AE5A4E">
              <w:rPr>
                <w:rFonts w:ascii="Times New Roman" w:hAnsi="Times New Roman" w:cs="Times New Roman"/>
              </w:rPr>
              <w:t xml:space="preserve">ASIC </w:t>
            </w:r>
          </w:p>
          <w:p w14:paraId="21C3FE52" w14:textId="77777777" w:rsidR="00CE7BF2" w:rsidRPr="00AE5A4E" w:rsidRDefault="00CE7BF2" w:rsidP="00CE7BF2">
            <w:pPr>
              <w:rPr>
                <w:rFonts w:ascii="Times New Roman" w:hAnsi="Times New Roman" w:cs="Times New Roman"/>
              </w:rPr>
            </w:pPr>
          </w:p>
        </w:tc>
      </w:tr>
      <w:tr w:rsidR="00CE7BF2" w:rsidRPr="00AE5A4E" w14:paraId="56DD782B"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7F17B782" w14:textId="03661DBB" w:rsidR="00CE7BF2" w:rsidRPr="00AE5A4E" w:rsidRDefault="00CE7BF2" w:rsidP="00CE7BF2">
            <w:pPr>
              <w:rPr>
                <w:rFonts w:ascii="Times New Roman" w:hAnsi="Times New Roman" w:cs="Times New Roman"/>
              </w:rPr>
            </w:pPr>
            <w:r w:rsidRPr="00AE5A4E">
              <w:rPr>
                <w:rFonts w:ascii="Times New Roman" w:hAnsi="Times New Roman" w:cs="Times New Roman"/>
                <w:i/>
                <w:iCs/>
              </w:rPr>
              <w:t>ASIC ats Evans</w:t>
            </w:r>
            <w:r w:rsidRPr="00AE5A4E">
              <w:rPr>
                <w:rFonts w:ascii="Times New Roman" w:hAnsi="Times New Roman" w:cs="Times New Roman"/>
              </w:rPr>
              <w:t> (settled) - appeared for ASIC in review of a banning order pursuant to s 920 of the</w:t>
            </w:r>
            <w:r w:rsidRPr="00AE5A4E">
              <w:rPr>
                <w:rFonts w:ascii="Times New Roman" w:hAnsi="Times New Roman" w:cs="Times New Roman"/>
                <w:i/>
                <w:iCs/>
              </w:rPr>
              <w:t> Corporations Act </w:t>
            </w:r>
            <w:r w:rsidRPr="00AE5A4E">
              <w:rPr>
                <w:rFonts w:ascii="Times New Roman" w:hAnsi="Times New Roman" w:cs="Times New Roman"/>
              </w:rPr>
              <w:t xml:space="preserve">2001 (Cth) </w:t>
            </w:r>
          </w:p>
          <w:p w14:paraId="645A28BF" w14:textId="77777777" w:rsidR="00CE7BF2" w:rsidRPr="00AE5A4E" w:rsidRDefault="00CE7BF2" w:rsidP="00CE7BF2">
            <w:pPr>
              <w:rPr>
                <w:rFonts w:ascii="Times New Roman" w:hAnsi="Times New Roman" w:cs="Times New Roman"/>
              </w:rPr>
            </w:pPr>
          </w:p>
        </w:tc>
        <w:tc>
          <w:tcPr>
            <w:tcW w:w="2977" w:type="dxa"/>
            <w:tcBorders>
              <w:top w:val="nil"/>
              <w:left w:val="nil"/>
              <w:bottom w:val="nil"/>
              <w:right w:val="nil"/>
            </w:tcBorders>
          </w:tcPr>
          <w:p w14:paraId="4BE7E498" w14:textId="7BAAA241"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Unled, instructed by </w:t>
            </w:r>
            <w:r w:rsidR="00003F31" w:rsidRPr="00AE5A4E">
              <w:rPr>
                <w:rFonts w:ascii="Times New Roman" w:hAnsi="Times New Roman" w:cs="Times New Roman"/>
              </w:rPr>
              <w:t>ASIC</w:t>
            </w:r>
          </w:p>
          <w:p w14:paraId="71DA1827" w14:textId="77777777" w:rsidR="00CE7BF2" w:rsidRPr="00AE5A4E" w:rsidRDefault="00CE7BF2" w:rsidP="00CE7BF2">
            <w:pPr>
              <w:rPr>
                <w:rFonts w:ascii="Times New Roman" w:hAnsi="Times New Roman" w:cs="Times New Roman"/>
              </w:rPr>
            </w:pPr>
          </w:p>
        </w:tc>
      </w:tr>
      <w:tr w:rsidR="00CE7BF2" w:rsidRPr="00AE5A4E" w14:paraId="7BF16D50"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532B2562" w14:textId="2452DA05" w:rsidR="00CE7BF2" w:rsidRPr="00AE5A4E" w:rsidRDefault="00CE7BF2" w:rsidP="00CE7BF2">
            <w:pPr>
              <w:rPr>
                <w:rFonts w:ascii="Times New Roman" w:hAnsi="Times New Roman" w:cs="Times New Roman"/>
              </w:rPr>
            </w:pPr>
            <w:r w:rsidRPr="00AE5A4E">
              <w:rPr>
                <w:rFonts w:ascii="Times New Roman" w:hAnsi="Times New Roman" w:cs="Times New Roman"/>
                <w:i/>
                <w:iCs/>
              </w:rPr>
              <w:t>ASIC ats Allegra Financial Services</w:t>
            </w:r>
            <w:r w:rsidRPr="00AE5A4E">
              <w:rPr>
                <w:rFonts w:ascii="Times New Roman" w:hAnsi="Times New Roman" w:cs="Times New Roman"/>
              </w:rPr>
              <w:t xml:space="preserve"> [2020] AATA 6008 - appeared for ASIC, review of decision to refuse an Australian Financial Services Licence application </w:t>
            </w:r>
          </w:p>
          <w:p w14:paraId="4AEBE367" w14:textId="77777777" w:rsidR="00CE7BF2" w:rsidRPr="00AE5A4E" w:rsidRDefault="00CE7BF2" w:rsidP="00CE7BF2">
            <w:pPr>
              <w:rPr>
                <w:rFonts w:ascii="Times New Roman" w:hAnsi="Times New Roman" w:cs="Times New Roman"/>
                <w:i/>
                <w:iCs/>
              </w:rPr>
            </w:pPr>
          </w:p>
        </w:tc>
        <w:tc>
          <w:tcPr>
            <w:tcW w:w="2977" w:type="dxa"/>
            <w:tcBorders>
              <w:top w:val="nil"/>
              <w:left w:val="nil"/>
              <w:bottom w:val="nil"/>
              <w:right w:val="nil"/>
            </w:tcBorders>
          </w:tcPr>
          <w:p w14:paraId="3945FD37" w14:textId="79A0879D"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Unled, instructed by </w:t>
            </w:r>
            <w:r w:rsidR="00003F31" w:rsidRPr="00AE5A4E">
              <w:rPr>
                <w:rFonts w:ascii="Times New Roman" w:hAnsi="Times New Roman" w:cs="Times New Roman"/>
              </w:rPr>
              <w:t>ASIC</w:t>
            </w:r>
          </w:p>
          <w:p w14:paraId="567FB28B" w14:textId="4D0FEDF0" w:rsidR="00CE7BF2" w:rsidRPr="00AE5A4E" w:rsidRDefault="00CE7BF2" w:rsidP="00CE7BF2">
            <w:pPr>
              <w:rPr>
                <w:rFonts w:ascii="Times New Roman" w:hAnsi="Times New Roman" w:cs="Times New Roman"/>
              </w:rPr>
            </w:pPr>
            <w:r w:rsidRPr="00AE5A4E">
              <w:rPr>
                <w:rFonts w:ascii="Times New Roman" w:hAnsi="Times New Roman" w:cs="Times New Roman"/>
              </w:rPr>
              <w:t xml:space="preserve"> </w:t>
            </w:r>
          </w:p>
        </w:tc>
      </w:tr>
      <w:tr w:rsidR="00CE7BF2" w:rsidRPr="008A1F62" w14:paraId="5338FF16"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5CB01C23" w14:textId="5FF26664" w:rsidR="00CE7BF2" w:rsidRPr="00AE5A4E" w:rsidRDefault="00CE7BF2" w:rsidP="00CE7BF2">
            <w:pPr>
              <w:rPr>
                <w:rFonts w:ascii="Times New Roman" w:hAnsi="Times New Roman" w:cs="Times New Roman"/>
                <w:i/>
                <w:iCs/>
              </w:rPr>
            </w:pPr>
            <w:r w:rsidRPr="00AE5A4E">
              <w:rPr>
                <w:rFonts w:ascii="Times New Roman" w:hAnsi="Times New Roman" w:cs="Times New Roman"/>
              </w:rPr>
              <w:t xml:space="preserve">Royal Commission into Misconduct in the Banking, Superannuation and Financial Services Industry (2018) </w:t>
            </w:r>
          </w:p>
        </w:tc>
        <w:tc>
          <w:tcPr>
            <w:tcW w:w="2977" w:type="dxa"/>
            <w:tcBorders>
              <w:top w:val="nil"/>
              <w:left w:val="nil"/>
              <w:bottom w:val="nil"/>
              <w:right w:val="nil"/>
            </w:tcBorders>
          </w:tcPr>
          <w:p w14:paraId="714EFEC4" w14:textId="77777777" w:rsidR="00CE7BF2" w:rsidRPr="008A1F62" w:rsidRDefault="00CE7BF2" w:rsidP="00CE7BF2">
            <w:pPr>
              <w:rPr>
                <w:rFonts w:ascii="Times New Roman" w:hAnsi="Times New Roman" w:cs="Times New Roman"/>
              </w:rPr>
            </w:pPr>
            <w:r w:rsidRPr="00AE5A4E">
              <w:rPr>
                <w:rFonts w:ascii="Times New Roman" w:hAnsi="Times New Roman" w:cs="Times New Roman"/>
              </w:rPr>
              <w:t>Acted for an industry superannuation fund</w:t>
            </w:r>
          </w:p>
          <w:p w14:paraId="6B345F4D" w14:textId="77777777" w:rsidR="00CE7BF2" w:rsidRPr="008A1F62" w:rsidRDefault="00CE7BF2" w:rsidP="00CE7BF2">
            <w:pPr>
              <w:rPr>
                <w:rFonts w:ascii="Times New Roman" w:hAnsi="Times New Roman" w:cs="Times New Roman"/>
              </w:rPr>
            </w:pPr>
          </w:p>
        </w:tc>
      </w:tr>
      <w:tr w:rsidR="00003F31" w:rsidRPr="008A1F62" w14:paraId="4AE0B997"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228F2493" w14:textId="1C4BE97F" w:rsidR="00003F31" w:rsidRPr="00CE7BF2" w:rsidRDefault="00003F31" w:rsidP="00CE7BF2">
            <w:pPr>
              <w:rPr>
                <w:rFonts w:ascii="Times New Roman" w:hAnsi="Times New Roman" w:cs="Times New Roman"/>
                <w:b/>
                <w:bCs/>
                <w:i/>
                <w:iCs/>
              </w:rPr>
            </w:pPr>
            <w:r w:rsidRPr="00CE7BF2">
              <w:rPr>
                <w:rFonts w:ascii="Times New Roman" w:hAnsi="Times New Roman" w:cs="Times New Roman"/>
                <w:b/>
                <w:bCs/>
              </w:rPr>
              <w:t xml:space="preserve">Commercial, </w:t>
            </w:r>
            <w:r w:rsidR="009D6985">
              <w:rPr>
                <w:rFonts w:ascii="Times New Roman" w:hAnsi="Times New Roman" w:cs="Times New Roman"/>
                <w:b/>
                <w:bCs/>
              </w:rPr>
              <w:t>insurance</w:t>
            </w:r>
            <w:r w:rsidRPr="00CE7BF2">
              <w:rPr>
                <w:rFonts w:ascii="Times New Roman" w:hAnsi="Times New Roman" w:cs="Times New Roman"/>
                <w:b/>
                <w:bCs/>
              </w:rPr>
              <w:t xml:space="preserve">, </w:t>
            </w:r>
            <w:r w:rsidR="009D6985">
              <w:rPr>
                <w:rFonts w:ascii="Times New Roman" w:hAnsi="Times New Roman" w:cs="Times New Roman"/>
                <w:b/>
                <w:bCs/>
              </w:rPr>
              <w:t>e</w:t>
            </w:r>
            <w:r w:rsidRPr="00CE7BF2">
              <w:rPr>
                <w:rFonts w:ascii="Times New Roman" w:hAnsi="Times New Roman" w:cs="Times New Roman"/>
                <w:b/>
                <w:bCs/>
              </w:rPr>
              <w:t xml:space="preserve">quity &amp; </w:t>
            </w:r>
            <w:r w:rsidR="009D6985">
              <w:rPr>
                <w:rFonts w:ascii="Times New Roman" w:hAnsi="Times New Roman" w:cs="Times New Roman"/>
                <w:b/>
                <w:bCs/>
              </w:rPr>
              <w:t>i</w:t>
            </w:r>
            <w:r w:rsidRPr="00CE7BF2">
              <w:rPr>
                <w:rFonts w:ascii="Times New Roman" w:hAnsi="Times New Roman" w:cs="Times New Roman"/>
                <w:b/>
                <w:bCs/>
              </w:rPr>
              <w:t>nsolvency</w:t>
            </w:r>
          </w:p>
        </w:tc>
        <w:tc>
          <w:tcPr>
            <w:tcW w:w="2977" w:type="dxa"/>
            <w:tcBorders>
              <w:top w:val="nil"/>
              <w:left w:val="nil"/>
              <w:bottom w:val="nil"/>
              <w:right w:val="nil"/>
            </w:tcBorders>
          </w:tcPr>
          <w:p w14:paraId="687AD23F" w14:textId="77777777" w:rsidR="00003F31" w:rsidRPr="008A1F62" w:rsidRDefault="00003F31" w:rsidP="00CE7BF2">
            <w:pPr>
              <w:rPr>
                <w:rFonts w:ascii="Times New Roman" w:hAnsi="Times New Roman" w:cs="Times New Roman"/>
              </w:rPr>
            </w:pPr>
          </w:p>
        </w:tc>
      </w:tr>
      <w:tr w:rsidR="00003F31" w:rsidRPr="008A1F62" w14:paraId="64B996FE"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2A3CB59E" w14:textId="77777777" w:rsidR="00003F31" w:rsidRPr="00CE7BF2" w:rsidRDefault="00003F31" w:rsidP="00CE7BF2">
            <w:pPr>
              <w:rPr>
                <w:rFonts w:ascii="Times New Roman" w:hAnsi="Times New Roman" w:cs="Times New Roman"/>
                <w:b/>
                <w:bCs/>
                <w:i/>
                <w:iCs/>
              </w:rPr>
            </w:pPr>
          </w:p>
        </w:tc>
        <w:tc>
          <w:tcPr>
            <w:tcW w:w="2977" w:type="dxa"/>
            <w:tcBorders>
              <w:top w:val="nil"/>
              <w:left w:val="nil"/>
              <w:bottom w:val="nil"/>
              <w:right w:val="nil"/>
            </w:tcBorders>
          </w:tcPr>
          <w:p w14:paraId="7610271E" w14:textId="77777777" w:rsidR="00003F31" w:rsidRPr="008A1F62" w:rsidRDefault="00003F31" w:rsidP="00CE7BF2">
            <w:pPr>
              <w:rPr>
                <w:rFonts w:ascii="Times New Roman" w:hAnsi="Times New Roman" w:cs="Times New Roman"/>
              </w:rPr>
            </w:pPr>
          </w:p>
        </w:tc>
      </w:tr>
      <w:tr w:rsidR="00003F31" w:rsidRPr="008A1F62" w14:paraId="0E732625"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4424790C" w14:textId="450BD468" w:rsidR="00003F31" w:rsidRPr="008A1F62" w:rsidRDefault="00003F31" w:rsidP="00003F31">
            <w:pPr>
              <w:rPr>
                <w:rFonts w:ascii="Times New Roman" w:hAnsi="Times New Roman" w:cs="Times New Roman"/>
              </w:rPr>
            </w:pPr>
            <w:r w:rsidRPr="008A1F62">
              <w:rPr>
                <w:rFonts w:ascii="Times New Roman" w:hAnsi="Times New Roman" w:cs="Times New Roman"/>
                <w:i/>
                <w:iCs/>
              </w:rPr>
              <w:t xml:space="preserve">QIC Werribee Pty Ltd &amp; Ors v Wadren Pty Ltd &amp; Ors </w:t>
            </w:r>
            <w:r w:rsidRPr="008A1F62">
              <w:rPr>
                <w:rFonts w:ascii="Times New Roman" w:hAnsi="Times New Roman" w:cs="Times New Roman"/>
              </w:rPr>
              <w:t>(SCV) </w:t>
            </w:r>
            <w:r w:rsidRPr="006D2DC8">
              <w:rPr>
                <w:rFonts w:ascii="Times New Roman" w:hAnsi="Times New Roman" w:cs="Times New Roman"/>
              </w:rPr>
              <w:t>[2024] VSC 724</w:t>
            </w:r>
            <w:r w:rsidRPr="008A1F62">
              <w:rPr>
                <w:rFonts w:ascii="Times New Roman" w:hAnsi="Times New Roman" w:cs="Times New Roman"/>
              </w:rPr>
              <w:t xml:space="preserve"> - acting for QIC, a fund manager, in sale of business case. Claims in contract, tort and misleading or deceptive conduct </w:t>
            </w:r>
            <w:r>
              <w:rPr>
                <w:rFonts w:ascii="Times New Roman" w:hAnsi="Times New Roman" w:cs="Times New Roman"/>
              </w:rPr>
              <w:t xml:space="preserve"> </w:t>
            </w:r>
          </w:p>
          <w:p w14:paraId="5B0BE825" w14:textId="77777777" w:rsidR="00003F31" w:rsidRPr="00CE7BF2" w:rsidRDefault="00003F31" w:rsidP="00003F31">
            <w:pPr>
              <w:rPr>
                <w:rFonts w:ascii="Times New Roman" w:hAnsi="Times New Roman" w:cs="Times New Roman"/>
                <w:b/>
                <w:bCs/>
                <w:i/>
                <w:iCs/>
              </w:rPr>
            </w:pPr>
          </w:p>
        </w:tc>
        <w:tc>
          <w:tcPr>
            <w:tcW w:w="2977" w:type="dxa"/>
            <w:tcBorders>
              <w:top w:val="nil"/>
              <w:left w:val="nil"/>
              <w:bottom w:val="nil"/>
              <w:right w:val="nil"/>
            </w:tcBorders>
          </w:tcPr>
          <w:p w14:paraId="4644AADC" w14:textId="762EBC54" w:rsidR="00003F31" w:rsidRPr="008A1F62" w:rsidRDefault="00003F31" w:rsidP="00003F31">
            <w:pPr>
              <w:rPr>
                <w:rFonts w:ascii="Times New Roman" w:hAnsi="Times New Roman" w:cs="Times New Roman"/>
              </w:rPr>
            </w:pPr>
            <w:r w:rsidRPr="008A1F62">
              <w:rPr>
                <w:rFonts w:ascii="Times New Roman" w:hAnsi="Times New Roman" w:cs="Times New Roman"/>
              </w:rPr>
              <w:t>Led by N Hutley SC, D Sulan SC, J Moore KC</w:t>
            </w:r>
            <w:r>
              <w:rPr>
                <w:rFonts w:ascii="Times New Roman" w:hAnsi="Times New Roman" w:cs="Times New Roman"/>
              </w:rPr>
              <w:t xml:space="preserve"> (variously)</w:t>
            </w:r>
            <w:r w:rsidR="00BD5872">
              <w:rPr>
                <w:rFonts w:ascii="Times New Roman" w:hAnsi="Times New Roman" w:cs="Times New Roman"/>
              </w:rPr>
              <w:t xml:space="preserve">, </w:t>
            </w:r>
            <w:r w:rsidR="00F04FD5">
              <w:rPr>
                <w:rFonts w:ascii="Times New Roman" w:hAnsi="Times New Roman" w:cs="Times New Roman"/>
              </w:rPr>
              <w:t xml:space="preserve">leading M Roberts, </w:t>
            </w:r>
            <w:r w:rsidRPr="008A1F62">
              <w:rPr>
                <w:rFonts w:ascii="Times New Roman" w:hAnsi="Times New Roman" w:cs="Times New Roman"/>
              </w:rPr>
              <w:t>instructed by Gilbert + Tobin</w:t>
            </w:r>
          </w:p>
          <w:p w14:paraId="72D5C854" w14:textId="77777777" w:rsidR="00003F31" w:rsidRPr="008A1F62" w:rsidRDefault="00003F31" w:rsidP="00003F31">
            <w:pPr>
              <w:rPr>
                <w:rFonts w:ascii="Times New Roman" w:hAnsi="Times New Roman" w:cs="Times New Roman"/>
              </w:rPr>
            </w:pPr>
          </w:p>
        </w:tc>
      </w:tr>
      <w:tr w:rsidR="00BD5872" w:rsidRPr="008A1F62" w14:paraId="06BD9275"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70470540" w14:textId="7F0D6DF5" w:rsidR="00BD5872" w:rsidRPr="00AE5A4E" w:rsidRDefault="00BD5872" w:rsidP="00BD5872">
            <w:pPr>
              <w:rPr>
                <w:rFonts w:ascii="Times New Roman" w:hAnsi="Times New Roman" w:cs="Times New Roman"/>
              </w:rPr>
            </w:pPr>
            <w:r w:rsidRPr="00AE5A4E">
              <w:rPr>
                <w:rFonts w:ascii="Times New Roman" w:hAnsi="Times New Roman" w:cs="Times New Roman"/>
                <w:i/>
                <w:iCs/>
              </w:rPr>
              <w:t xml:space="preserve">In the matter of Aspire 42 Financing Pty Ltd (Receivers and Managers Appointed) (Administrators Appointed) </w:t>
            </w:r>
            <w:r w:rsidRPr="00AE5A4E">
              <w:rPr>
                <w:rFonts w:ascii="Times New Roman" w:hAnsi="Times New Roman" w:cs="Times New Roman"/>
              </w:rPr>
              <w:t xml:space="preserve">(NSD 2389 / 2025) - briefed for directors in public examinations pursuant to s 596A of the </w:t>
            </w:r>
            <w:r w:rsidRPr="00AE5A4E">
              <w:rPr>
                <w:rFonts w:ascii="Times New Roman" w:hAnsi="Times New Roman" w:cs="Times New Roman"/>
                <w:i/>
                <w:iCs/>
              </w:rPr>
              <w:t>Corporations Act</w:t>
            </w:r>
            <w:r w:rsidRPr="00AE5A4E">
              <w:rPr>
                <w:rFonts w:ascii="Times New Roman" w:hAnsi="Times New Roman" w:cs="Times New Roman"/>
              </w:rPr>
              <w:t xml:space="preserve"> 2001(Cth) (Federal Court, NSW Registry) </w:t>
            </w:r>
          </w:p>
          <w:p w14:paraId="3C975DC8" w14:textId="5217FB27" w:rsidR="00BD5872" w:rsidRPr="00AE5A4E" w:rsidRDefault="00BD5872" w:rsidP="00BD5872">
            <w:pPr>
              <w:rPr>
                <w:rFonts w:ascii="Times New Roman" w:hAnsi="Times New Roman" w:cs="Times New Roman"/>
                <w:i/>
                <w:iCs/>
              </w:rPr>
            </w:pPr>
          </w:p>
        </w:tc>
        <w:tc>
          <w:tcPr>
            <w:tcW w:w="2977" w:type="dxa"/>
            <w:tcBorders>
              <w:top w:val="nil"/>
              <w:left w:val="nil"/>
              <w:bottom w:val="nil"/>
              <w:right w:val="nil"/>
            </w:tcBorders>
          </w:tcPr>
          <w:p w14:paraId="15F5835F" w14:textId="7D0AD8E9" w:rsidR="00BD5872" w:rsidRPr="00AE5A4E" w:rsidRDefault="00BD5872" w:rsidP="00BD5872">
            <w:pPr>
              <w:rPr>
                <w:rFonts w:ascii="Times New Roman" w:hAnsi="Times New Roman" w:cs="Times New Roman"/>
              </w:rPr>
            </w:pPr>
            <w:r w:rsidRPr="00AE5A4E">
              <w:rPr>
                <w:rFonts w:ascii="Times New Roman" w:hAnsi="Times New Roman" w:cs="Times New Roman"/>
              </w:rPr>
              <w:t xml:space="preserve">Unled, instructed by Johnson Winter Slattery </w:t>
            </w:r>
          </w:p>
        </w:tc>
      </w:tr>
      <w:tr w:rsidR="00003F31" w:rsidRPr="008A1F62" w14:paraId="2D94DC94"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535BA12C" w14:textId="61023926" w:rsidR="00003F31" w:rsidRPr="00AE5A4E" w:rsidRDefault="00003F31" w:rsidP="00003F31">
            <w:pPr>
              <w:rPr>
                <w:rFonts w:ascii="Times New Roman" w:hAnsi="Times New Roman" w:cs="Times New Roman"/>
              </w:rPr>
            </w:pPr>
            <w:r w:rsidRPr="00AE5A4E">
              <w:rPr>
                <w:rFonts w:ascii="Times New Roman" w:hAnsi="Times New Roman" w:cs="Times New Roman"/>
                <w:i/>
                <w:iCs/>
              </w:rPr>
              <w:t>In the matter of Mayne Pharma Group Limited</w:t>
            </w:r>
            <w:r w:rsidRPr="00AE5A4E">
              <w:rPr>
                <w:rFonts w:ascii="Times New Roman" w:hAnsi="Times New Roman" w:cs="Times New Roman"/>
              </w:rPr>
              <w:t> [2026] NSWSC 278</w:t>
            </w:r>
            <w:r w:rsidRPr="00AE5A4E">
              <w:t xml:space="preserve">; </w:t>
            </w:r>
            <w:r w:rsidRPr="00AE5A4E">
              <w:rPr>
                <w:rFonts w:ascii="Times New Roman" w:hAnsi="Times New Roman" w:cs="Times New Roman"/>
              </w:rPr>
              <w:t xml:space="preserve">[2026] NSWSC 234 - acted for Cosette in an application for an interim stay of proceedings and a disqualification application in connection with damages claim in case involving scheme of arrangement (NSW Supreme Court, Corporations List) </w:t>
            </w:r>
          </w:p>
          <w:p w14:paraId="728B1502" w14:textId="77777777" w:rsidR="00003F31" w:rsidRPr="00AE5A4E" w:rsidRDefault="00003F31" w:rsidP="00003F31">
            <w:pPr>
              <w:rPr>
                <w:rFonts w:ascii="Times New Roman" w:hAnsi="Times New Roman" w:cs="Times New Roman"/>
                <w:b/>
                <w:bCs/>
                <w:i/>
                <w:iCs/>
              </w:rPr>
            </w:pPr>
          </w:p>
        </w:tc>
        <w:tc>
          <w:tcPr>
            <w:tcW w:w="2977" w:type="dxa"/>
            <w:tcBorders>
              <w:top w:val="nil"/>
              <w:left w:val="nil"/>
              <w:bottom w:val="nil"/>
              <w:right w:val="nil"/>
            </w:tcBorders>
          </w:tcPr>
          <w:p w14:paraId="7D42FA5C" w14:textId="2C7CDD71" w:rsidR="00003F31" w:rsidRPr="00AE5A4E" w:rsidRDefault="00003F31" w:rsidP="00003F31">
            <w:pPr>
              <w:rPr>
                <w:rFonts w:ascii="Times New Roman" w:hAnsi="Times New Roman" w:cs="Times New Roman"/>
              </w:rPr>
            </w:pPr>
            <w:r w:rsidRPr="00AE5A4E">
              <w:rPr>
                <w:rFonts w:ascii="Times New Roman" w:hAnsi="Times New Roman" w:cs="Times New Roman"/>
              </w:rPr>
              <w:t>Led by V Whittaker SC, instructed by Quinn Emanuel</w:t>
            </w:r>
          </w:p>
          <w:p w14:paraId="5CB1D713" w14:textId="77777777" w:rsidR="00003F31" w:rsidRPr="00AE5A4E" w:rsidRDefault="00003F31" w:rsidP="00003F31">
            <w:pPr>
              <w:rPr>
                <w:rFonts w:ascii="Times New Roman" w:hAnsi="Times New Roman" w:cs="Times New Roman"/>
              </w:rPr>
            </w:pPr>
          </w:p>
        </w:tc>
      </w:tr>
      <w:tr w:rsidR="00003F31" w:rsidRPr="008A1F62" w14:paraId="0371B876"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42DEEA17" w14:textId="5B5792BE" w:rsidR="00003F31" w:rsidRPr="00AE5A4E" w:rsidRDefault="00003F31" w:rsidP="00003F31">
            <w:pPr>
              <w:rPr>
                <w:rFonts w:ascii="Times New Roman" w:hAnsi="Times New Roman" w:cs="Times New Roman"/>
                <w:b/>
                <w:bCs/>
                <w:i/>
                <w:iCs/>
              </w:rPr>
            </w:pPr>
            <w:r w:rsidRPr="00AE5A4E">
              <w:rPr>
                <w:rFonts w:ascii="Times New Roman" w:hAnsi="Times New Roman" w:cs="Times New Roman"/>
                <w:i/>
                <w:iCs/>
              </w:rPr>
              <w:lastRenderedPageBreak/>
              <w:t xml:space="preserve">In the matter of Tahmoor Coal Pty Ltd </w:t>
            </w:r>
            <w:r w:rsidRPr="00AE5A4E">
              <w:rPr>
                <w:rFonts w:ascii="Times New Roman" w:hAnsi="Times New Roman" w:cs="Times New Roman"/>
              </w:rPr>
              <w:t xml:space="preserve">(Administrators Appointed) </w:t>
            </w:r>
            <w:r w:rsidR="00AE5A4E" w:rsidRPr="00AE5A4E">
              <w:rPr>
                <w:rFonts w:ascii="Times New Roman" w:hAnsi="Times New Roman" w:cs="Times New Roman"/>
              </w:rPr>
              <w:t>(</w:t>
            </w:r>
            <w:r w:rsidRPr="00AE5A4E">
              <w:rPr>
                <w:rFonts w:ascii="Times New Roman" w:hAnsi="Times New Roman" w:cs="Times New Roman"/>
              </w:rPr>
              <w:t>2025/300503</w:t>
            </w:r>
            <w:r w:rsidR="00AE5A4E" w:rsidRPr="00AE5A4E">
              <w:rPr>
                <w:rFonts w:ascii="Times New Roman" w:hAnsi="Times New Roman" w:cs="Times New Roman"/>
              </w:rPr>
              <w:t>)</w:t>
            </w:r>
            <w:r w:rsidRPr="00AE5A4E">
              <w:rPr>
                <w:rFonts w:ascii="Times New Roman" w:hAnsi="Times New Roman" w:cs="Times New Roman"/>
              </w:rPr>
              <w:t xml:space="preserve"> - acted for the funder in an application for funding for the liquidation (NSW Supreme Court, Corporations List) </w:t>
            </w:r>
          </w:p>
        </w:tc>
        <w:tc>
          <w:tcPr>
            <w:tcW w:w="2977" w:type="dxa"/>
            <w:tcBorders>
              <w:top w:val="nil"/>
              <w:left w:val="nil"/>
              <w:bottom w:val="nil"/>
              <w:right w:val="nil"/>
            </w:tcBorders>
          </w:tcPr>
          <w:p w14:paraId="7CC74367" w14:textId="3E7C8AB4" w:rsidR="00003F31" w:rsidRPr="00AE5A4E" w:rsidRDefault="00003F31" w:rsidP="00003F31">
            <w:pPr>
              <w:rPr>
                <w:rFonts w:ascii="Times New Roman" w:hAnsi="Times New Roman" w:cs="Times New Roman"/>
              </w:rPr>
            </w:pPr>
            <w:r w:rsidRPr="00AE5A4E">
              <w:rPr>
                <w:rFonts w:ascii="Times New Roman" w:hAnsi="Times New Roman" w:cs="Times New Roman"/>
              </w:rPr>
              <w:t>Led by V Whittaker SC, instructed by Ashurst</w:t>
            </w:r>
          </w:p>
        </w:tc>
      </w:tr>
      <w:tr w:rsidR="00003F31" w:rsidRPr="008A1F62" w14:paraId="04481E63"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3CBE4BE0" w14:textId="77777777" w:rsidR="00003F31" w:rsidRPr="00AE5A4E" w:rsidRDefault="00003F31" w:rsidP="00003F31">
            <w:pPr>
              <w:rPr>
                <w:rFonts w:ascii="Times New Roman" w:hAnsi="Times New Roman" w:cs="Times New Roman"/>
                <w:b/>
                <w:bCs/>
                <w:i/>
                <w:iCs/>
              </w:rPr>
            </w:pPr>
          </w:p>
        </w:tc>
        <w:tc>
          <w:tcPr>
            <w:tcW w:w="2977" w:type="dxa"/>
            <w:tcBorders>
              <w:top w:val="nil"/>
              <w:left w:val="nil"/>
              <w:bottom w:val="nil"/>
              <w:right w:val="nil"/>
            </w:tcBorders>
          </w:tcPr>
          <w:p w14:paraId="6B71B560" w14:textId="77777777" w:rsidR="00003F31" w:rsidRPr="00AE5A4E" w:rsidRDefault="00003F31" w:rsidP="00003F31">
            <w:pPr>
              <w:rPr>
                <w:rFonts w:ascii="Times New Roman" w:hAnsi="Times New Roman" w:cs="Times New Roman"/>
              </w:rPr>
            </w:pPr>
          </w:p>
        </w:tc>
      </w:tr>
      <w:tr w:rsidR="00003F31" w:rsidRPr="008A1F62" w14:paraId="67E02A78"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4AE1FCF2" w14:textId="1D7BE818" w:rsidR="00003F31" w:rsidRPr="00AE5A4E" w:rsidRDefault="00003F31" w:rsidP="00003F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lang w:val="en-GB"/>
              </w:rPr>
            </w:pPr>
            <w:r w:rsidRPr="00AE5A4E">
              <w:rPr>
                <w:rFonts w:ascii="Times New Roman" w:hAnsi="Times New Roman" w:cs="Times New Roman"/>
                <w:i/>
                <w:iCs/>
                <w:color w:val="000000"/>
                <w:kern w:val="0"/>
                <w:lang w:val="en-GB"/>
              </w:rPr>
              <w:t xml:space="preserve">RnD Funding Pty Ltd &amp; Anor v BDO Advisory, Ernst &amp; Young, GEN1 Biotechnology &amp; Ors – </w:t>
            </w:r>
            <w:r w:rsidRPr="00AE5A4E">
              <w:rPr>
                <w:rFonts w:ascii="Times New Roman" w:hAnsi="Times New Roman" w:cs="Times New Roman"/>
                <w:color w:val="000000"/>
                <w:kern w:val="0"/>
                <w:lang w:val="en-GB"/>
              </w:rPr>
              <w:t xml:space="preserve">amendment of pleadings applications </w:t>
            </w:r>
            <w:r w:rsidR="00AF1951">
              <w:rPr>
                <w:rFonts w:ascii="Times New Roman" w:hAnsi="Times New Roman" w:cs="Times New Roman"/>
                <w:color w:val="000000"/>
                <w:kern w:val="0"/>
                <w:lang w:val="en-GB"/>
              </w:rPr>
              <w:t>(</w:t>
            </w:r>
            <w:r w:rsidRPr="00AE5A4E">
              <w:rPr>
                <w:rFonts w:ascii="Times New Roman" w:hAnsi="Times New Roman" w:cs="Times New Roman"/>
                <w:color w:val="000000"/>
                <w:kern w:val="0"/>
                <w:lang w:val="en-GB"/>
              </w:rPr>
              <w:t>NSW Supreme Court, Commercial List)</w:t>
            </w:r>
          </w:p>
          <w:p w14:paraId="5DC26ED7" w14:textId="77777777" w:rsidR="00003F31" w:rsidRPr="00AE5A4E" w:rsidRDefault="00003F31" w:rsidP="00003F31">
            <w:pPr>
              <w:rPr>
                <w:rFonts w:ascii="Times New Roman" w:hAnsi="Times New Roman" w:cs="Times New Roman"/>
                <w:b/>
                <w:bCs/>
                <w:i/>
                <w:iCs/>
              </w:rPr>
            </w:pPr>
          </w:p>
        </w:tc>
        <w:tc>
          <w:tcPr>
            <w:tcW w:w="2977" w:type="dxa"/>
            <w:tcBorders>
              <w:top w:val="nil"/>
              <w:left w:val="nil"/>
              <w:bottom w:val="nil"/>
              <w:right w:val="nil"/>
            </w:tcBorders>
          </w:tcPr>
          <w:p w14:paraId="072314C3" w14:textId="5AB1BCC9" w:rsidR="00003F31" w:rsidRPr="00AE5A4E" w:rsidRDefault="00003F31" w:rsidP="00003F31">
            <w:pPr>
              <w:rPr>
                <w:rFonts w:ascii="Times New Roman" w:hAnsi="Times New Roman" w:cs="Times New Roman"/>
              </w:rPr>
            </w:pPr>
            <w:r w:rsidRPr="00AE5A4E">
              <w:rPr>
                <w:rFonts w:ascii="Times New Roman" w:hAnsi="Times New Roman" w:cs="Times New Roman"/>
                <w:color w:val="000000"/>
                <w:kern w:val="0"/>
                <w:lang w:val="en-GB"/>
              </w:rPr>
              <w:t>Unled, instructed by Matthas Law</w:t>
            </w:r>
          </w:p>
        </w:tc>
      </w:tr>
      <w:tr w:rsidR="00003F31" w:rsidRPr="008A1F62" w14:paraId="20D0055E"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1DCA2F30" w14:textId="6FA441EF" w:rsidR="00003F31" w:rsidRPr="00CE7BF2" w:rsidRDefault="00003F31" w:rsidP="00003F31">
            <w:pPr>
              <w:rPr>
                <w:rFonts w:ascii="Times New Roman" w:hAnsi="Times New Roman" w:cs="Times New Roman"/>
                <w:b/>
                <w:bCs/>
                <w:i/>
                <w:iCs/>
              </w:rPr>
            </w:pPr>
            <w:r w:rsidRPr="008A1F62">
              <w:rPr>
                <w:rFonts w:ascii="Times New Roman" w:hAnsi="Times New Roman" w:cs="Times New Roman"/>
                <w:i/>
                <w:iCs/>
              </w:rPr>
              <w:t xml:space="preserve">Kristy Alam v Stoodley – </w:t>
            </w:r>
            <w:r w:rsidRPr="008A1F62">
              <w:rPr>
                <w:rFonts w:ascii="Times New Roman" w:hAnsi="Times New Roman" w:cs="Times New Roman"/>
              </w:rPr>
              <w:t>professional indemnity claim (2024/00262758)</w:t>
            </w:r>
            <w:r>
              <w:rPr>
                <w:rFonts w:ascii="Times New Roman" w:hAnsi="Times New Roman" w:cs="Times New Roman"/>
              </w:rPr>
              <w:t xml:space="preserve"> (</w:t>
            </w:r>
            <w:r w:rsidRPr="008A1F62">
              <w:rPr>
                <w:rFonts w:ascii="Times New Roman" w:hAnsi="Times New Roman" w:cs="Times New Roman"/>
              </w:rPr>
              <w:t>NSW Supreme Court, Common Law, Professional Negligence List</w:t>
            </w:r>
            <w:r>
              <w:rPr>
                <w:rFonts w:ascii="Times New Roman" w:hAnsi="Times New Roman" w:cs="Times New Roman"/>
              </w:rPr>
              <w:t xml:space="preserve">) </w:t>
            </w:r>
          </w:p>
        </w:tc>
        <w:tc>
          <w:tcPr>
            <w:tcW w:w="2977" w:type="dxa"/>
            <w:tcBorders>
              <w:top w:val="nil"/>
              <w:left w:val="nil"/>
              <w:bottom w:val="nil"/>
              <w:right w:val="nil"/>
            </w:tcBorders>
          </w:tcPr>
          <w:p w14:paraId="0B8262A4" w14:textId="77777777" w:rsidR="00003F31" w:rsidRPr="008A1F62" w:rsidRDefault="00003F31" w:rsidP="00003F31">
            <w:pPr>
              <w:rPr>
                <w:rFonts w:ascii="Times New Roman" w:hAnsi="Times New Roman" w:cs="Times New Roman"/>
              </w:rPr>
            </w:pPr>
            <w:r w:rsidRPr="008A1F62">
              <w:rPr>
                <w:rFonts w:ascii="Times New Roman" w:hAnsi="Times New Roman" w:cs="Times New Roman"/>
              </w:rPr>
              <w:t xml:space="preserve">Led by H Chiu, instructed by Wotton + Kearney </w:t>
            </w:r>
          </w:p>
          <w:p w14:paraId="708105FF" w14:textId="77777777" w:rsidR="00003F31" w:rsidRPr="008A1F62" w:rsidRDefault="00003F31" w:rsidP="00003F31">
            <w:pPr>
              <w:rPr>
                <w:rFonts w:ascii="Times New Roman" w:hAnsi="Times New Roman" w:cs="Times New Roman"/>
              </w:rPr>
            </w:pPr>
          </w:p>
        </w:tc>
      </w:tr>
      <w:tr w:rsidR="00003F31" w:rsidRPr="008A1F62" w14:paraId="4119EE20"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240EE7F3" w14:textId="09494249" w:rsidR="00003F31" w:rsidRPr="008A1F62" w:rsidRDefault="00003F31" w:rsidP="00003F31">
            <w:pPr>
              <w:rPr>
                <w:rFonts w:ascii="Times New Roman" w:hAnsi="Times New Roman" w:cs="Times New Roman"/>
              </w:rPr>
            </w:pPr>
            <w:r w:rsidRPr="008A1F62">
              <w:rPr>
                <w:rFonts w:ascii="Times New Roman" w:hAnsi="Times New Roman" w:cs="Times New Roman"/>
                <w:i/>
                <w:iCs/>
              </w:rPr>
              <w:t xml:space="preserve">Royal Express Pty Ltd (Receivers and Managers Appointed) (In Liq) v Huang </w:t>
            </w:r>
            <w:r w:rsidRPr="008A1F62">
              <w:rPr>
                <w:rFonts w:ascii="Times New Roman" w:hAnsi="Times New Roman" w:cs="Times New Roman"/>
              </w:rPr>
              <w:t>(No 7) </w:t>
            </w:r>
            <w:r w:rsidRPr="006D2DC8">
              <w:rPr>
                <w:rFonts w:ascii="Times New Roman" w:hAnsi="Times New Roman" w:cs="Times New Roman"/>
              </w:rPr>
              <w:t>[2023] FCA 1648</w:t>
            </w:r>
            <w:r w:rsidRPr="008A1F62">
              <w:rPr>
                <w:rFonts w:ascii="Times New Roman" w:hAnsi="Times New Roman" w:cs="Times New Roman"/>
              </w:rPr>
              <w:t xml:space="preserve"> - act</w:t>
            </w:r>
            <w:r w:rsidR="001F4167">
              <w:rPr>
                <w:rFonts w:ascii="Times New Roman" w:hAnsi="Times New Roman" w:cs="Times New Roman"/>
              </w:rPr>
              <w:t>ed</w:t>
            </w:r>
            <w:r w:rsidRPr="008A1F62">
              <w:rPr>
                <w:rFonts w:ascii="Times New Roman" w:hAnsi="Times New Roman" w:cs="Times New Roman"/>
              </w:rPr>
              <w:t xml:space="preserve"> for NAB</w:t>
            </w:r>
            <w:r>
              <w:rPr>
                <w:rFonts w:ascii="Times New Roman" w:hAnsi="Times New Roman" w:cs="Times New Roman"/>
              </w:rPr>
              <w:t xml:space="preserve"> </w:t>
            </w:r>
            <w:r w:rsidRPr="008A1F62">
              <w:rPr>
                <w:rFonts w:ascii="Times New Roman" w:hAnsi="Times New Roman" w:cs="Times New Roman"/>
              </w:rPr>
              <w:t>in an equitable fraud claim against former company directors (Federal Court of Australia)</w:t>
            </w:r>
          </w:p>
          <w:p w14:paraId="76AB562F" w14:textId="10A46E89" w:rsidR="00003F31" w:rsidRPr="00CE7BF2" w:rsidRDefault="00003F31" w:rsidP="00003F31">
            <w:pPr>
              <w:rPr>
                <w:rFonts w:ascii="Times New Roman" w:hAnsi="Times New Roman" w:cs="Times New Roman"/>
                <w:b/>
                <w:bCs/>
                <w:i/>
                <w:iCs/>
              </w:rPr>
            </w:pPr>
          </w:p>
        </w:tc>
        <w:tc>
          <w:tcPr>
            <w:tcW w:w="2977" w:type="dxa"/>
            <w:tcBorders>
              <w:top w:val="nil"/>
              <w:left w:val="nil"/>
              <w:bottom w:val="nil"/>
              <w:right w:val="nil"/>
            </w:tcBorders>
          </w:tcPr>
          <w:p w14:paraId="6AE51BDC" w14:textId="77777777" w:rsidR="00003F31" w:rsidRPr="008A1F62" w:rsidRDefault="00003F31" w:rsidP="00003F31">
            <w:pPr>
              <w:rPr>
                <w:rFonts w:ascii="Times New Roman" w:hAnsi="Times New Roman" w:cs="Times New Roman"/>
              </w:rPr>
            </w:pPr>
            <w:r w:rsidRPr="008A1F62">
              <w:rPr>
                <w:rFonts w:ascii="Times New Roman" w:hAnsi="Times New Roman" w:cs="Times New Roman"/>
              </w:rPr>
              <w:t xml:space="preserve">Led by S Rosewarne KC, instructed by Allens </w:t>
            </w:r>
          </w:p>
          <w:p w14:paraId="26165079" w14:textId="77777777" w:rsidR="00003F31" w:rsidRPr="008A1F62" w:rsidRDefault="00003F31" w:rsidP="00003F31">
            <w:pPr>
              <w:rPr>
                <w:rFonts w:ascii="Times New Roman" w:hAnsi="Times New Roman" w:cs="Times New Roman"/>
              </w:rPr>
            </w:pPr>
          </w:p>
        </w:tc>
      </w:tr>
      <w:tr w:rsidR="00003F31" w:rsidRPr="008A1F62" w14:paraId="6D989D47"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45B1440C" w14:textId="2D348818" w:rsidR="00003F31" w:rsidRPr="00B127D9" w:rsidRDefault="00003F31" w:rsidP="00003F31">
            <w:pPr>
              <w:rPr>
                <w:rFonts w:ascii="Times New Roman" w:hAnsi="Times New Roman" w:cs="Times New Roman"/>
                <w:i/>
                <w:iCs/>
              </w:rPr>
            </w:pPr>
            <w:r w:rsidRPr="00B127D9">
              <w:rPr>
                <w:rFonts w:ascii="Times New Roman" w:hAnsi="Times New Roman" w:cs="Times New Roman"/>
                <w:i/>
                <w:iCs/>
              </w:rPr>
              <w:t>NAB Limited v Nautilus Insurance Pte Ltd</w:t>
            </w:r>
            <w:r w:rsidRPr="00B127D9">
              <w:rPr>
                <w:rFonts w:ascii="Times New Roman" w:hAnsi="Times New Roman" w:cs="Times New Roman"/>
              </w:rPr>
              <w:t xml:space="preserve"> </w:t>
            </w:r>
            <w:r w:rsidRPr="006D2DC8">
              <w:rPr>
                <w:rFonts w:ascii="Times New Roman" w:hAnsi="Times New Roman" w:cs="Times New Roman"/>
              </w:rPr>
              <w:t>[2019] FCA 899</w:t>
            </w:r>
            <w:r w:rsidRPr="00B127D9">
              <w:rPr>
                <w:rFonts w:ascii="Times New Roman" w:hAnsi="Times New Roman" w:cs="Times New Roman"/>
              </w:rPr>
              <w:t xml:space="preserve"> and </w:t>
            </w:r>
            <w:r w:rsidRPr="006D2DC8">
              <w:rPr>
                <w:rFonts w:ascii="Times New Roman" w:hAnsi="Times New Roman" w:cs="Times New Roman"/>
              </w:rPr>
              <w:t>[2019] FCA 2139</w:t>
            </w:r>
            <w:r w:rsidRPr="00B127D9">
              <w:rPr>
                <w:rFonts w:ascii="Times New Roman" w:hAnsi="Times New Roman" w:cs="Times New Roman"/>
              </w:rPr>
              <w:t xml:space="preserve"> </w:t>
            </w:r>
            <w:r w:rsidR="00B127D9" w:rsidRPr="00B127D9">
              <w:rPr>
                <w:rFonts w:ascii="Times New Roman" w:hAnsi="Times New Roman" w:cs="Times New Roman"/>
              </w:rPr>
              <w:t>–</w:t>
            </w:r>
            <w:r w:rsidRPr="00B127D9">
              <w:rPr>
                <w:rFonts w:ascii="Times New Roman" w:hAnsi="Times New Roman" w:cs="Times New Roman"/>
              </w:rPr>
              <w:t xml:space="preserve"> </w:t>
            </w:r>
            <w:r w:rsidR="00B127D9" w:rsidRPr="00B127D9">
              <w:rPr>
                <w:rFonts w:ascii="Times New Roman" w:hAnsi="Times New Roman" w:cs="Times New Roman"/>
              </w:rPr>
              <w:t>briefed</w:t>
            </w:r>
            <w:r w:rsidRPr="00B127D9">
              <w:rPr>
                <w:rFonts w:ascii="Times New Roman" w:hAnsi="Times New Roman" w:cs="Times New Roman"/>
              </w:rPr>
              <w:t xml:space="preserve"> for NAB's captive insurer, </w:t>
            </w:r>
            <w:r w:rsidR="00B127D9" w:rsidRPr="00B127D9">
              <w:rPr>
                <w:rFonts w:ascii="Times New Roman" w:hAnsi="Times New Roman" w:cs="Times New Roman"/>
              </w:rPr>
              <w:t>in a claim by NAB in respect of losses incurred in selling interest rate hedging products in the UK</w:t>
            </w:r>
            <w:r w:rsidRPr="00B127D9">
              <w:rPr>
                <w:rFonts w:ascii="Times New Roman" w:hAnsi="Times New Roman" w:cs="Times New Roman"/>
              </w:rPr>
              <w:t xml:space="preserve"> (Federal Court of Australia)</w:t>
            </w:r>
          </w:p>
        </w:tc>
        <w:tc>
          <w:tcPr>
            <w:tcW w:w="2977" w:type="dxa"/>
            <w:tcBorders>
              <w:top w:val="nil"/>
              <w:left w:val="nil"/>
              <w:bottom w:val="nil"/>
              <w:right w:val="nil"/>
            </w:tcBorders>
          </w:tcPr>
          <w:p w14:paraId="0041639B" w14:textId="77777777" w:rsidR="00003F31" w:rsidRPr="00B127D9" w:rsidRDefault="00003F31" w:rsidP="00003F31">
            <w:pPr>
              <w:rPr>
                <w:rFonts w:ascii="Times New Roman" w:hAnsi="Times New Roman" w:cs="Times New Roman"/>
              </w:rPr>
            </w:pPr>
            <w:r w:rsidRPr="00B127D9">
              <w:rPr>
                <w:rFonts w:ascii="Times New Roman" w:hAnsi="Times New Roman" w:cs="Times New Roman"/>
              </w:rPr>
              <w:t>Led by V Whittaker SC, instructed by Mallesons</w:t>
            </w:r>
          </w:p>
          <w:p w14:paraId="3C8C4DFC" w14:textId="77777777" w:rsidR="00003F31" w:rsidRPr="00B127D9" w:rsidRDefault="00003F31" w:rsidP="00003F31">
            <w:pPr>
              <w:rPr>
                <w:rFonts w:ascii="Times New Roman" w:hAnsi="Times New Roman" w:cs="Times New Roman"/>
              </w:rPr>
            </w:pPr>
          </w:p>
        </w:tc>
      </w:tr>
      <w:tr w:rsidR="00003F31" w:rsidRPr="008A1F62" w14:paraId="6175BEE6" w14:textId="77777777" w:rsidTr="00DC6A1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Ex>
        <w:tc>
          <w:tcPr>
            <w:tcW w:w="7093" w:type="dxa"/>
            <w:tcBorders>
              <w:top w:val="nil"/>
              <w:left w:val="nil"/>
              <w:bottom w:val="nil"/>
              <w:right w:val="nil"/>
            </w:tcBorders>
          </w:tcPr>
          <w:p w14:paraId="6796F305" w14:textId="77777777" w:rsidR="00003F31" w:rsidRPr="008A1F62" w:rsidRDefault="00003F31" w:rsidP="00003F31">
            <w:pPr>
              <w:rPr>
                <w:rFonts w:ascii="Times New Roman" w:hAnsi="Times New Roman" w:cs="Times New Roman"/>
                <w:i/>
                <w:iCs/>
              </w:rPr>
            </w:pPr>
          </w:p>
          <w:p w14:paraId="7C85932B" w14:textId="24F5EC1F" w:rsidR="00003F31" w:rsidRPr="008A1F62" w:rsidRDefault="00003F31" w:rsidP="00003F31">
            <w:pPr>
              <w:rPr>
                <w:rFonts w:ascii="Times New Roman" w:hAnsi="Times New Roman" w:cs="Times New Roman"/>
                <w:b/>
                <w:bCs/>
              </w:rPr>
            </w:pPr>
            <w:r w:rsidRPr="008A1F62">
              <w:rPr>
                <w:rFonts w:ascii="Times New Roman" w:hAnsi="Times New Roman" w:cs="Times New Roman"/>
                <w:i/>
                <w:iCs/>
              </w:rPr>
              <w:t>Certain Underwriters at Lloyds &amp; Anor ats Mercury Walch</w:t>
            </w:r>
            <w:r w:rsidRPr="008A1F62">
              <w:rPr>
                <w:rFonts w:ascii="Times New Roman" w:hAnsi="Times New Roman" w:cs="Times New Roman"/>
              </w:rPr>
              <w:t> </w:t>
            </w:r>
            <w:r>
              <w:rPr>
                <w:rFonts w:ascii="Times New Roman" w:hAnsi="Times New Roman" w:cs="Times New Roman"/>
              </w:rPr>
              <w:t>(SCV,</w:t>
            </w:r>
            <w:r w:rsidRPr="008A1F62">
              <w:rPr>
                <w:rFonts w:ascii="Times New Roman" w:hAnsi="Times New Roman" w:cs="Times New Roman"/>
              </w:rPr>
              <w:t xml:space="preserve"> settled) - acting for underwriters in dispute regarding construction of insurance policy </w:t>
            </w:r>
          </w:p>
        </w:tc>
        <w:tc>
          <w:tcPr>
            <w:tcW w:w="2977" w:type="dxa"/>
            <w:tcBorders>
              <w:top w:val="nil"/>
              <w:left w:val="nil"/>
              <w:bottom w:val="nil"/>
              <w:right w:val="nil"/>
            </w:tcBorders>
          </w:tcPr>
          <w:p w14:paraId="0970394E" w14:textId="77777777" w:rsidR="00003F31" w:rsidRDefault="00003F31" w:rsidP="00003F31">
            <w:pPr>
              <w:rPr>
                <w:rFonts w:ascii="Times New Roman" w:hAnsi="Times New Roman" w:cs="Times New Roman"/>
              </w:rPr>
            </w:pPr>
          </w:p>
          <w:p w14:paraId="2B6BCBCA" w14:textId="31532939" w:rsidR="00003F31" w:rsidRPr="008A1F62" w:rsidRDefault="00003F31" w:rsidP="00003F31">
            <w:pPr>
              <w:rPr>
                <w:rFonts w:ascii="Times New Roman" w:hAnsi="Times New Roman" w:cs="Times New Roman"/>
              </w:rPr>
            </w:pPr>
            <w:r w:rsidRPr="008A1F62">
              <w:rPr>
                <w:rFonts w:ascii="Times New Roman" w:hAnsi="Times New Roman" w:cs="Times New Roman"/>
              </w:rPr>
              <w:t>Led by C Caleo KC, instructed by Gilchrist Connell</w:t>
            </w:r>
          </w:p>
        </w:tc>
      </w:tr>
      <w:tr w:rsidR="00003F31" w:rsidRPr="008A1F62" w14:paraId="38B1DB3B" w14:textId="77777777" w:rsidTr="00DC6A17">
        <w:tc>
          <w:tcPr>
            <w:tcW w:w="7093" w:type="dxa"/>
          </w:tcPr>
          <w:p w14:paraId="1E214109" w14:textId="77777777" w:rsidR="00003F31" w:rsidRPr="008A1F62" w:rsidRDefault="00003F31" w:rsidP="00003F31">
            <w:pPr>
              <w:rPr>
                <w:rFonts w:ascii="Times New Roman" w:hAnsi="Times New Roman" w:cs="Times New Roman"/>
                <w:b/>
                <w:bCs/>
              </w:rPr>
            </w:pPr>
          </w:p>
        </w:tc>
        <w:tc>
          <w:tcPr>
            <w:tcW w:w="2977" w:type="dxa"/>
          </w:tcPr>
          <w:p w14:paraId="7CC8A6BF" w14:textId="77777777" w:rsidR="00003F31" w:rsidRPr="008A1F62" w:rsidRDefault="00003F31" w:rsidP="00003F31">
            <w:pPr>
              <w:rPr>
                <w:rFonts w:ascii="Times New Roman" w:hAnsi="Times New Roman" w:cs="Times New Roman"/>
              </w:rPr>
            </w:pPr>
          </w:p>
        </w:tc>
      </w:tr>
      <w:tr w:rsidR="00003F31" w:rsidRPr="008A1F62" w14:paraId="169493BC" w14:textId="77777777" w:rsidTr="00DC6A17">
        <w:tc>
          <w:tcPr>
            <w:tcW w:w="7093" w:type="dxa"/>
          </w:tcPr>
          <w:p w14:paraId="4B26F9E7" w14:textId="5E6138E9" w:rsidR="00003F31" w:rsidRPr="008A1F62" w:rsidRDefault="00003F31" w:rsidP="00003F31">
            <w:pPr>
              <w:rPr>
                <w:rFonts w:ascii="Times New Roman" w:hAnsi="Times New Roman" w:cs="Times New Roman"/>
                <w:i/>
                <w:iCs/>
              </w:rPr>
            </w:pPr>
            <w:r w:rsidRPr="008A1F62">
              <w:rPr>
                <w:rFonts w:ascii="Times New Roman" w:hAnsi="Times New Roman" w:cs="Times New Roman"/>
                <w:i/>
                <w:iCs/>
              </w:rPr>
              <w:t>Tripod Farmers Pty Ltd v QBE Insurance &amp; Calabro</w:t>
            </w:r>
            <w:r w:rsidRPr="008A1F62">
              <w:rPr>
                <w:rFonts w:ascii="Times New Roman" w:hAnsi="Times New Roman" w:cs="Times New Roman"/>
              </w:rPr>
              <w:t xml:space="preserve"> (SCV, settled) - acting for an insurance agent, claims of misleading or deceptive conduct, tort and contract </w:t>
            </w:r>
          </w:p>
        </w:tc>
        <w:tc>
          <w:tcPr>
            <w:tcW w:w="2977" w:type="dxa"/>
          </w:tcPr>
          <w:p w14:paraId="52D12E3E" w14:textId="77777777" w:rsidR="00003F31" w:rsidRPr="008A1F62" w:rsidRDefault="00003F31" w:rsidP="00003F31">
            <w:pPr>
              <w:rPr>
                <w:rFonts w:ascii="Times New Roman" w:hAnsi="Times New Roman" w:cs="Times New Roman"/>
              </w:rPr>
            </w:pPr>
            <w:r w:rsidRPr="008A1F62">
              <w:rPr>
                <w:rFonts w:ascii="Times New Roman" w:hAnsi="Times New Roman" w:cs="Times New Roman"/>
              </w:rPr>
              <w:t xml:space="preserve">Led by J Delany QC (now Delany J), M Rush KC, instructed by Clyde &amp; Co </w:t>
            </w:r>
          </w:p>
          <w:p w14:paraId="314DF3F4" w14:textId="3DE7D412" w:rsidR="00003F31" w:rsidRPr="008A1F62" w:rsidRDefault="00003F31" w:rsidP="00003F31">
            <w:pPr>
              <w:rPr>
                <w:rFonts w:ascii="Times New Roman" w:hAnsi="Times New Roman" w:cs="Times New Roman"/>
              </w:rPr>
            </w:pPr>
            <w:r w:rsidRPr="008A1F62">
              <w:rPr>
                <w:rFonts w:ascii="Times New Roman" w:hAnsi="Times New Roman" w:cs="Times New Roman"/>
              </w:rPr>
              <w:t xml:space="preserve"> </w:t>
            </w:r>
          </w:p>
        </w:tc>
      </w:tr>
      <w:tr w:rsidR="00A01127" w:rsidRPr="008A1F62" w14:paraId="2D7AEE70" w14:textId="77777777" w:rsidTr="00DC6A17">
        <w:tc>
          <w:tcPr>
            <w:tcW w:w="7093" w:type="dxa"/>
          </w:tcPr>
          <w:p w14:paraId="268AD213" w14:textId="494DA312" w:rsidR="00A01127" w:rsidRPr="00A01127" w:rsidRDefault="00A01127" w:rsidP="00A01127">
            <w:pPr>
              <w:rPr>
                <w:rFonts w:ascii="Times New Roman" w:hAnsi="Times New Roman" w:cs="Times New Roman"/>
                <w:i/>
                <w:iCs/>
              </w:rPr>
            </w:pPr>
            <w:r w:rsidRPr="00A01127">
              <w:rPr>
                <w:rFonts w:ascii="Times New Roman" w:hAnsi="Times New Roman" w:cs="Times New Roman"/>
                <w:i/>
                <w:iCs/>
              </w:rPr>
              <w:t>Bates Smart Architects Pty Ltd v Jacobs Group (Australia) Pty Ltd</w:t>
            </w:r>
            <w:r w:rsidRPr="00A01127">
              <w:rPr>
                <w:rFonts w:ascii="Times New Roman" w:hAnsi="Times New Roman" w:cs="Times New Roman"/>
              </w:rPr>
              <w:t xml:space="preserve"> (SCV, settled) - breach of contract, quantum meruit </w:t>
            </w:r>
          </w:p>
        </w:tc>
        <w:tc>
          <w:tcPr>
            <w:tcW w:w="2977" w:type="dxa"/>
          </w:tcPr>
          <w:p w14:paraId="36A9DC73" w14:textId="63A37E50" w:rsidR="00A01127" w:rsidRPr="008A1F62" w:rsidRDefault="00A01127" w:rsidP="00A01127">
            <w:pPr>
              <w:rPr>
                <w:rFonts w:ascii="Times New Roman" w:hAnsi="Times New Roman" w:cs="Times New Roman"/>
              </w:rPr>
            </w:pPr>
            <w:r w:rsidRPr="005466B1">
              <w:rPr>
                <w:rFonts w:ascii="Times New Roman" w:hAnsi="Times New Roman" w:cs="Times New Roman"/>
              </w:rPr>
              <w:t xml:space="preserve">Unled, instructed by Holding Redlich  </w:t>
            </w:r>
          </w:p>
        </w:tc>
      </w:tr>
      <w:tr w:rsidR="00A01127" w:rsidRPr="008A1F62" w14:paraId="43C17FC7" w14:textId="77777777" w:rsidTr="00DC6A17">
        <w:tc>
          <w:tcPr>
            <w:tcW w:w="7093" w:type="dxa"/>
          </w:tcPr>
          <w:p w14:paraId="6019FD2D" w14:textId="77777777" w:rsidR="00A01127" w:rsidRPr="00A01127" w:rsidRDefault="00A01127" w:rsidP="00003F31">
            <w:pPr>
              <w:rPr>
                <w:rFonts w:ascii="Times New Roman" w:hAnsi="Times New Roman" w:cs="Times New Roman"/>
                <w:i/>
                <w:iCs/>
              </w:rPr>
            </w:pPr>
          </w:p>
        </w:tc>
        <w:tc>
          <w:tcPr>
            <w:tcW w:w="2977" w:type="dxa"/>
          </w:tcPr>
          <w:p w14:paraId="601293EB" w14:textId="77777777" w:rsidR="00A01127" w:rsidRPr="008A1F62" w:rsidRDefault="00A01127" w:rsidP="00003F31">
            <w:pPr>
              <w:rPr>
                <w:rFonts w:ascii="Times New Roman" w:hAnsi="Times New Roman" w:cs="Times New Roman"/>
              </w:rPr>
            </w:pPr>
          </w:p>
        </w:tc>
      </w:tr>
      <w:tr w:rsidR="00A01127" w:rsidRPr="008A1F62" w14:paraId="3AFD4194" w14:textId="77777777" w:rsidTr="00DC6A17">
        <w:tc>
          <w:tcPr>
            <w:tcW w:w="7093" w:type="dxa"/>
          </w:tcPr>
          <w:p w14:paraId="7B214FCA" w14:textId="77777777" w:rsidR="00A01127" w:rsidRPr="00A01127" w:rsidRDefault="00A01127" w:rsidP="00A01127">
            <w:pPr>
              <w:rPr>
                <w:rFonts w:ascii="Times New Roman" w:hAnsi="Times New Roman" w:cs="Times New Roman"/>
              </w:rPr>
            </w:pPr>
            <w:r w:rsidRPr="00A01127">
              <w:rPr>
                <w:rFonts w:ascii="Times New Roman" w:hAnsi="Times New Roman" w:cs="Times New Roman"/>
                <w:i/>
                <w:iCs/>
              </w:rPr>
              <w:t xml:space="preserve">High St Ashburton Pty Ltd v Perpetual Corporate Trust </w:t>
            </w:r>
            <w:r w:rsidRPr="00A01127">
              <w:rPr>
                <w:rFonts w:ascii="Times New Roman" w:hAnsi="Times New Roman" w:cs="Times New Roman"/>
              </w:rPr>
              <w:t xml:space="preserve">(S ECI 2024 06214) (settled) - Claim in respect of validity of default notices under loan agreements and penalties </w:t>
            </w:r>
          </w:p>
          <w:p w14:paraId="6EA8B3F0" w14:textId="77777777" w:rsidR="00A01127" w:rsidRPr="00A01127" w:rsidRDefault="00A01127" w:rsidP="00003F31">
            <w:pPr>
              <w:rPr>
                <w:rFonts w:ascii="Times New Roman" w:hAnsi="Times New Roman" w:cs="Times New Roman"/>
                <w:i/>
                <w:iCs/>
              </w:rPr>
            </w:pPr>
          </w:p>
        </w:tc>
        <w:tc>
          <w:tcPr>
            <w:tcW w:w="2977" w:type="dxa"/>
          </w:tcPr>
          <w:p w14:paraId="470EBF89" w14:textId="44EE60BC" w:rsidR="00A01127" w:rsidRPr="005466B1" w:rsidRDefault="00A01127" w:rsidP="00A01127">
            <w:pPr>
              <w:rPr>
                <w:rFonts w:ascii="Times New Roman" w:hAnsi="Times New Roman" w:cs="Times New Roman"/>
              </w:rPr>
            </w:pPr>
            <w:r w:rsidRPr="005466B1">
              <w:rPr>
                <w:rFonts w:ascii="Times New Roman" w:hAnsi="Times New Roman" w:cs="Times New Roman"/>
              </w:rPr>
              <w:t xml:space="preserve">Unled, </w:t>
            </w:r>
            <w:r w:rsidR="001F4167">
              <w:rPr>
                <w:rFonts w:ascii="Times New Roman" w:hAnsi="Times New Roman" w:cs="Times New Roman"/>
              </w:rPr>
              <w:t xml:space="preserve">instructed by </w:t>
            </w:r>
            <w:r w:rsidRPr="005466B1">
              <w:rPr>
                <w:rFonts w:ascii="Times New Roman" w:hAnsi="Times New Roman" w:cs="Times New Roman"/>
              </w:rPr>
              <w:t xml:space="preserve">Dentons </w:t>
            </w:r>
          </w:p>
          <w:p w14:paraId="590BF685" w14:textId="77777777" w:rsidR="00A01127" w:rsidRPr="008A1F62" w:rsidRDefault="00A01127" w:rsidP="00003F31">
            <w:pPr>
              <w:rPr>
                <w:rFonts w:ascii="Times New Roman" w:hAnsi="Times New Roman" w:cs="Times New Roman"/>
              </w:rPr>
            </w:pPr>
          </w:p>
        </w:tc>
      </w:tr>
      <w:tr w:rsidR="00003F31" w:rsidRPr="008A1F62" w14:paraId="4FAABF96" w14:textId="77777777" w:rsidTr="00DC6A17">
        <w:tc>
          <w:tcPr>
            <w:tcW w:w="7093" w:type="dxa"/>
          </w:tcPr>
          <w:p w14:paraId="3B77ED42" w14:textId="222AA1B9" w:rsidR="00003F31" w:rsidRPr="008A1F62" w:rsidRDefault="00003F31" w:rsidP="00003F31">
            <w:pPr>
              <w:rPr>
                <w:rFonts w:ascii="Times New Roman" w:hAnsi="Times New Roman" w:cs="Times New Roman"/>
              </w:rPr>
            </w:pPr>
            <w:r w:rsidRPr="008A1F62">
              <w:rPr>
                <w:rFonts w:ascii="Times New Roman" w:hAnsi="Times New Roman" w:cs="Times New Roman"/>
                <w:i/>
                <w:iCs/>
              </w:rPr>
              <w:t>Fonterra Brands v Bega Cheese</w:t>
            </w:r>
            <w:r w:rsidRPr="008A1F62">
              <w:rPr>
                <w:rFonts w:ascii="Times New Roman" w:hAnsi="Times New Roman" w:cs="Times New Roman"/>
              </w:rPr>
              <w:t> </w:t>
            </w:r>
            <w:r w:rsidRPr="006D2DC8">
              <w:rPr>
                <w:rFonts w:ascii="Times New Roman" w:hAnsi="Times New Roman" w:cs="Times New Roman"/>
              </w:rPr>
              <w:t>(No 2) [2019] VSC 209</w:t>
            </w:r>
            <w:r w:rsidRPr="008A1F62">
              <w:rPr>
                <w:rFonts w:ascii="Times New Roman" w:hAnsi="Times New Roman" w:cs="Times New Roman"/>
              </w:rPr>
              <w:t>; </w:t>
            </w:r>
            <w:r w:rsidRPr="006D2DC8">
              <w:rPr>
                <w:rFonts w:ascii="Times New Roman" w:hAnsi="Times New Roman" w:cs="Times New Roman"/>
              </w:rPr>
              <w:t>(No 3) [2019] VSC 391</w:t>
            </w:r>
            <w:r w:rsidRPr="008A1F62">
              <w:rPr>
                <w:rFonts w:ascii="Times New Roman" w:hAnsi="Times New Roman" w:cs="Times New Roman"/>
              </w:rPr>
              <w:t xml:space="preserve"> – acted for Fonterra Brands, contract of sale dispute, including allegations of misleading or deceptive conduct </w:t>
            </w:r>
          </w:p>
          <w:p w14:paraId="65F922A0" w14:textId="02D5DADE" w:rsidR="00003F31" w:rsidRPr="008A1F62" w:rsidRDefault="00003F31" w:rsidP="00003F31">
            <w:pPr>
              <w:rPr>
                <w:rFonts w:ascii="Times New Roman" w:hAnsi="Times New Roman" w:cs="Times New Roman"/>
                <w:i/>
                <w:iCs/>
              </w:rPr>
            </w:pPr>
            <w:r w:rsidRPr="008A1F62">
              <w:rPr>
                <w:rFonts w:ascii="Times New Roman" w:hAnsi="Times New Roman" w:cs="Times New Roman"/>
              </w:rPr>
              <w:t xml:space="preserve">   </w:t>
            </w:r>
          </w:p>
        </w:tc>
        <w:tc>
          <w:tcPr>
            <w:tcW w:w="2977" w:type="dxa"/>
          </w:tcPr>
          <w:p w14:paraId="613A1A9D" w14:textId="77777777" w:rsidR="00003F31" w:rsidRPr="008A1F62" w:rsidRDefault="00003F31" w:rsidP="00003F31">
            <w:pPr>
              <w:rPr>
                <w:rFonts w:ascii="Times New Roman" w:hAnsi="Times New Roman" w:cs="Times New Roman"/>
              </w:rPr>
            </w:pPr>
            <w:r w:rsidRPr="008A1F62">
              <w:rPr>
                <w:rFonts w:ascii="Times New Roman" w:hAnsi="Times New Roman" w:cs="Times New Roman"/>
              </w:rPr>
              <w:t>Led by G Dalton KC and P Creighton-Selvay SC, instructed by ABL</w:t>
            </w:r>
          </w:p>
          <w:p w14:paraId="21B24917" w14:textId="77777777" w:rsidR="00003F31" w:rsidRPr="008A1F62" w:rsidRDefault="00003F31" w:rsidP="00003F31">
            <w:pPr>
              <w:rPr>
                <w:rFonts w:ascii="Times New Roman" w:hAnsi="Times New Roman" w:cs="Times New Roman"/>
              </w:rPr>
            </w:pPr>
          </w:p>
        </w:tc>
      </w:tr>
      <w:tr w:rsidR="00003F31" w:rsidRPr="008A1F62" w14:paraId="2CE7FDF2" w14:textId="77777777" w:rsidTr="00AE5A4E">
        <w:trPr>
          <w:trHeight w:val="81"/>
        </w:trPr>
        <w:tc>
          <w:tcPr>
            <w:tcW w:w="7093" w:type="dxa"/>
          </w:tcPr>
          <w:p w14:paraId="4A24FD9E" w14:textId="11407F42" w:rsidR="00003F31" w:rsidRPr="008A1F62" w:rsidRDefault="00003F31" w:rsidP="00003F31">
            <w:pPr>
              <w:rPr>
                <w:rFonts w:ascii="Times New Roman" w:hAnsi="Times New Roman" w:cs="Times New Roman"/>
              </w:rPr>
            </w:pPr>
            <w:r w:rsidRPr="008A1F62">
              <w:rPr>
                <w:rFonts w:ascii="Times New Roman" w:hAnsi="Times New Roman" w:cs="Times New Roman"/>
                <w:i/>
                <w:iCs/>
              </w:rPr>
              <w:t>Slea Pty Ltd v Connective Services Pty Ltd &amp; Ors; Mortgage Results Pty Ltd v Millsave Holdings Pty Ltd</w:t>
            </w:r>
            <w:r w:rsidRPr="008A1F62">
              <w:rPr>
                <w:rFonts w:ascii="Times New Roman" w:hAnsi="Times New Roman" w:cs="Times New Roman"/>
              </w:rPr>
              <w:t> </w:t>
            </w:r>
            <w:r w:rsidRPr="006D2DC8">
              <w:rPr>
                <w:rFonts w:ascii="Times New Roman" w:hAnsi="Times New Roman" w:cs="Times New Roman"/>
              </w:rPr>
              <w:t>[2017] VSC 327</w:t>
            </w:r>
            <w:r w:rsidRPr="008A1F62">
              <w:rPr>
                <w:rFonts w:ascii="Times New Roman" w:hAnsi="Times New Roman" w:cs="Times New Roman"/>
              </w:rPr>
              <w:t>; </w:t>
            </w:r>
            <w:r w:rsidRPr="006D2DC8">
              <w:rPr>
                <w:rFonts w:ascii="Times New Roman" w:hAnsi="Times New Roman" w:cs="Times New Roman"/>
              </w:rPr>
              <w:t>[2017] VSC 704</w:t>
            </w:r>
            <w:r w:rsidR="00AE5A4E">
              <w:rPr>
                <w:rFonts w:ascii="Times New Roman" w:hAnsi="Times New Roman" w:cs="Times New Roman"/>
              </w:rPr>
              <w:t xml:space="preserve"> </w:t>
            </w:r>
            <w:r w:rsidRPr="008A1F62">
              <w:rPr>
                <w:rFonts w:ascii="Times New Roman" w:hAnsi="Times New Roman" w:cs="Times New Roman"/>
              </w:rPr>
              <w:t xml:space="preserve">- various interlocutory applications in oppression proceedings </w:t>
            </w:r>
          </w:p>
        </w:tc>
        <w:tc>
          <w:tcPr>
            <w:tcW w:w="2977" w:type="dxa"/>
          </w:tcPr>
          <w:p w14:paraId="082274D0" w14:textId="0089B7A4" w:rsidR="00003F31" w:rsidRPr="008A1F62" w:rsidRDefault="00003F31" w:rsidP="00003F31">
            <w:pPr>
              <w:rPr>
                <w:rFonts w:ascii="Times New Roman" w:hAnsi="Times New Roman" w:cs="Times New Roman"/>
              </w:rPr>
            </w:pPr>
            <w:r w:rsidRPr="008A1F62">
              <w:rPr>
                <w:rFonts w:ascii="Times New Roman" w:hAnsi="Times New Roman" w:cs="Times New Roman"/>
              </w:rPr>
              <w:t xml:space="preserve">Led by B Quinn KC, D Crennan KC, instructed by Quinn Emanuel    </w:t>
            </w:r>
          </w:p>
        </w:tc>
      </w:tr>
    </w:tbl>
    <w:p w14:paraId="611179F7" w14:textId="577F56DF" w:rsidR="00CC3B6C" w:rsidRDefault="00CC3B6C" w:rsidP="00AE5A4E">
      <w:pPr>
        <w:spacing w:line="240" w:lineRule="auto"/>
        <w:rPr>
          <w:rFonts w:ascii="Times New Roman" w:hAnsi="Times New Roman" w:cs="Times New Roman"/>
          <w:b/>
          <w:bCs/>
          <w:lang w:val="en-US"/>
        </w:rPr>
      </w:pPr>
    </w:p>
    <w:p w14:paraId="445D637A" w14:textId="77777777" w:rsidR="007963E4" w:rsidRPr="008A1F62" w:rsidRDefault="007963E4" w:rsidP="007963E4">
      <w:pPr>
        <w:spacing w:line="240" w:lineRule="auto"/>
        <w:ind w:hanging="284"/>
        <w:rPr>
          <w:rFonts w:ascii="Times New Roman" w:hAnsi="Times New Roman" w:cs="Times New Roman"/>
          <w:lang w:val="en-US"/>
        </w:rPr>
      </w:pPr>
      <w:r w:rsidRPr="008A1F62">
        <w:rPr>
          <w:rFonts w:ascii="Times New Roman" w:hAnsi="Times New Roman" w:cs="Times New Roman"/>
          <w:b/>
          <w:bCs/>
          <w:lang w:val="en-US"/>
        </w:rPr>
        <w:t xml:space="preserve">Professional experience </w:t>
      </w:r>
    </w:p>
    <w:p w14:paraId="4DBE1D6E" w14:textId="77777777" w:rsidR="007963E4" w:rsidRDefault="007963E4" w:rsidP="007963E4">
      <w:pPr>
        <w:spacing w:line="240" w:lineRule="auto"/>
        <w:rPr>
          <w:rFonts w:ascii="Times New Roman" w:hAnsi="Times New Roman" w:cs="Times New Roman"/>
          <w:lang w:val="en-US"/>
        </w:rPr>
      </w:pPr>
      <w:r w:rsidRPr="008A1F62">
        <w:rPr>
          <w:rFonts w:ascii="Times New Roman" w:hAnsi="Times New Roman" w:cs="Times New Roman"/>
          <w:lang w:val="en-US"/>
        </w:rPr>
        <w:t>2016 – present</w:t>
      </w:r>
      <w:r w:rsidRPr="008A1F62">
        <w:rPr>
          <w:rFonts w:ascii="Times New Roman" w:hAnsi="Times New Roman" w:cs="Times New Roman"/>
          <w:lang w:val="en-US"/>
        </w:rPr>
        <w:tab/>
      </w:r>
      <w:r w:rsidRPr="008A1F62">
        <w:rPr>
          <w:rFonts w:ascii="Times New Roman" w:hAnsi="Times New Roman" w:cs="Times New Roman"/>
          <w:lang w:val="en-US"/>
        </w:rPr>
        <w:tab/>
      </w:r>
      <w:r w:rsidRPr="008A1F62">
        <w:rPr>
          <w:rFonts w:ascii="Times New Roman" w:hAnsi="Times New Roman" w:cs="Times New Roman"/>
          <w:b/>
          <w:bCs/>
          <w:lang w:val="en-US"/>
        </w:rPr>
        <w:t>Barrister</w:t>
      </w:r>
      <w:r>
        <w:rPr>
          <w:rFonts w:ascii="Times New Roman" w:hAnsi="Times New Roman" w:cs="Times New Roman"/>
          <w:lang w:val="en-US"/>
        </w:rPr>
        <w:t xml:space="preserve"> </w:t>
      </w:r>
    </w:p>
    <w:p w14:paraId="117BE433" w14:textId="77777777" w:rsidR="007963E4" w:rsidRPr="008A1F62" w:rsidRDefault="007963E4" w:rsidP="007963E4">
      <w:pPr>
        <w:spacing w:line="240" w:lineRule="auto"/>
        <w:ind w:left="1440" w:firstLine="720"/>
        <w:rPr>
          <w:rFonts w:ascii="Times New Roman" w:hAnsi="Times New Roman" w:cs="Times New Roman"/>
          <w:lang w:val="en-US"/>
        </w:rPr>
      </w:pPr>
      <w:r w:rsidRPr="008A1F62">
        <w:rPr>
          <w:rFonts w:ascii="Times New Roman" w:hAnsi="Times New Roman" w:cs="Times New Roman"/>
          <w:b/>
          <w:bCs/>
          <w:lang w:val="en-US"/>
        </w:rPr>
        <w:t>Tenth Floor Chambers</w:t>
      </w:r>
      <w:r w:rsidRPr="008A1F62">
        <w:rPr>
          <w:rFonts w:ascii="Times New Roman" w:hAnsi="Times New Roman" w:cs="Times New Roman"/>
          <w:lang w:val="en-US"/>
        </w:rPr>
        <w:t xml:space="preserve">, Sydney </w:t>
      </w:r>
      <w:r>
        <w:rPr>
          <w:rFonts w:ascii="Times New Roman" w:hAnsi="Times New Roman" w:cs="Times New Roman"/>
          <w:lang w:val="en-US"/>
        </w:rPr>
        <w:t xml:space="preserve"> </w:t>
      </w:r>
    </w:p>
    <w:p w14:paraId="58EE26D5" w14:textId="77777777" w:rsidR="007963E4" w:rsidRPr="008A1F62" w:rsidRDefault="007963E4" w:rsidP="007963E4">
      <w:pPr>
        <w:spacing w:line="240" w:lineRule="auto"/>
        <w:ind w:left="2160"/>
        <w:rPr>
          <w:rFonts w:ascii="Times New Roman" w:hAnsi="Times New Roman" w:cs="Times New Roman"/>
          <w:lang w:val="en-US"/>
        </w:rPr>
      </w:pPr>
      <w:r>
        <w:rPr>
          <w:rFonts w:ascii="Times New Roman" w:hAnsi="Times New Roman" w:cs="Times New Roman"/>
          <w:lang w:val="en-US"/>
        </w:rPr>
        <w:t xml:space="preserve">Jill has practised at the independent Bar since October 2016, having commenced practice in Victoria. Jill moved full time to New South Wales in December 2025, to Tenth Floor Chambers, Sydney. Jill continues to be a member of List G Barristers and accepts briefs in Melbourne within her practice areas. </w:t>
      </w:r>
    </w:p>
    <w:p w14:paraId="43549CF5" w14:textId="77777777" w:rsidR="007963E4" w:rsidRPr="00E83F98" w:rsidRDefault="007963E4" w:rsidP="007963E4">
      <w:pPr>
        <w:spacing w:line="240" w:lineRule="auto"/>
        <w:ind w:left="2160" w:hanging="2160"/>
        <w:rPr>
          <w:rFonts w:ascii="Times New Roman" w:hAnsi="Times New Roman" w:cs="Times New Roman"/>
          <w:lang w:val="en-US"/>
        </w:rPr>
      </w:pPr>
      <w:r w:rsidRPr="008A1F62">
        <w:rPr>
          <w:rFonts w:ascii="Times New Roman" w:hAnsi="Times New Roman" w:cs="Times New Roman"/>
          <w:lang w:val="en-US"/>
        </w:rPr>
        <w:t>2018</w:t>
      </w:r>
      <w:r w:rsidRPr="008A1F62">
        <w:rPr>
          <w:rFonts w:ascii="Times New Roman" w:hAnsi="Times New Roman" w:cs="Times New Roman"/>
          <w:lang w:val="en-US"/>
        </w:rPr>
        <w:tab/>
      </w:r>
      <w:r w:rsidRPr="00E83F98">
        <w:rPr>
          <w:rFonts w:ascii="Times New Roman" w:hAnsi="Times New Roman" w:cs="Times New Roman"/>
          <w:b/>
          <w:bCs/>
          <w:lang w:val="en-US"/>
        </w:rPr>
        <w:t>Lecturer, University of Melbourne</w:t>
      </w:r>
      <w:r>
        <w:rPr>
          <w:rFonts w:ascii="Times New Roman" w:hAnsi="Times New Roman" w:cs="Times New Roman"/>
          <w:b/>
          <w:bCs/>
          <w:lang w:val="en-US"/>
        </w:rPr>
        <w:t xml:space="preserve"> </w:t>
      </w:r>
      <w:r w:rsidRPr="00E83F98">
        <w:rPr>
          <w:rFonts w:ascii="Times New Roman" w:hAnsi="Times New Roman" w:cs="Times New Roman"/>
          <w:lang w:val="en-US"/>
        </w:rPr>
        <w:t>(Corporate Insolvency)</w:t>
      </w:r>
    </w:p>
    <w:p w14:paraId="20164C35" w14:textId="77777777" w:rsidR="007963E4" w:rsidRPr="00AE5A4E" w:rsidRDefault="007963E4" w:rsidP="007963E4">
      <w:pPr>
        <w:spacing w:line="240" w:lineRule="auto"/>
        <w:ind w:left="2160"/>
        <w:rPr>
          <w:rFonts w:ascii="Times New Roman" w:hAnsi="Times New Roman" w:cs="Times New Roman"/>
          <w:lang w:val="en-US"/>
        </w:rPr>
      </w:pPr>
      <w:r w:rsidRPr="00AE5A4E">
        <w:rPr>
          <w:rFonts w:ascii="Times New Roman" w:hAnsi="Times New Roman" w:cs="Times New Roman"/>
          <w:lang w:val="en-US"/>
        </w:rPr>
        <w:lastRenderedPageBreak/>
        <w:t xml:space="preserve">Honorary Fellow, Teaching Fellow, lectured on Corporate Insolvency in the JD program </w:t>
      </w:r>
    </w:p>
    <w:p w14:paraId="127641A2" w14:textId="77777777" w:rsidR="007963E4" w:rsidRPr="00AE5A4E" w:rsidRDefault="007963E4" w:rsidP="007963E4">
      <w:pPr>
        <w:spacing w:line="240" w:lineRule="auto"/>
        <w:rPr>
          <w:rFonts w:ascii="Times New Roman" w:hAnsi="Times New Roman" w:cs="Times New Roman"/>
          <w:lang w:val="en-US"/>
        </w:rPr>
      </w:pPr>
      <w:r w:rsidRPr="00AE5A4E">
        <w:rPr>
          <w:rFonts w:ascii="Times New Roman" w:hAnsi="Times New Roman" w:cs="Times New Roman"/>
          <w:lang w:val="en-US"/>
        </w:rPr>
        <w:t>2014 – 2016</w:t>
      </w:r>
      <w:r w:rsidRPr="00AE5A4E">
        <w:rPr>
          <w:rFonts w:ascii="Times New Roman" w:hAnsi="Times New Roman" w:cs="Times New Roman"/>
          <w:lang w:val="en-US"/>
        </w:rPr>
        <w:tab/>
      </w:r>
      <w:r w:rsidRPr="00AE5A4E">
        <w:rPr>
          <w:rFonts w:ascii="Times New Roman" w:hAnsi="Times New Roman" w:cs="Times New Roman"/>
          <w:lang w:val="en-US"/>
        </w:rPr>
        <w:tab/>
      </w:r>
      <w:r w:rsidRPr="00AE5A4E">
        <w:rPr>
          <w:rFonts w:ascii="Times New Roman" w:hAnsi="Times New Roman" w:cs="Times New Roman"/>
          <w:b/>
          <w:bCs/>
          <w:lang w:val="en-US"/>
        </w:rPr>
        <w:t>Senior Associate</w:t>
      </w:r>
      <w:r w:rsidRPr="00AE5A4E">
        <w:rPr>
          <w:rFonts w:ascii="Times New Roman" w:hAnsi="Times New Roman" w:cs="Times New Roman"/>
          <w:lang w:val="en-US"/>
        </w:rPr>
        <w:t xml:space="preserve">, </w:t>
      </w:r>
      <w:r w:rsidRPr="00AE5A4E">
        <w:rPr>
          <w:rFonts w:ascii="Times New Roman" w:hAnsi="Times New Roman" w:cs="Times New Roman"/>
          <w:b/>
          <w:bCs/>
          <w:lang w:val="en-US"/>
        </w:rPr>
        <w:t>Allens</w:t>
      </w:r>
      <w:r w:rsidRPr="00AE5A4E">
        <w:rPr>
          <w:rFonts w:ascii="Times New Roman" w:hAnsi="Times New Roman" w:cs="Times New Roman"/>
          <w:lang w:val="en-US"/>
        </w:rPr>
        <w:t xml:space="preserve"> (Disputes &amp; Investigations)</w:t>
      </w:r>
    </w:p>
    <w:p w14:paraId="5DC0960D" w14:textId="77777777" w:rsidR="007963E4" w:rsidRPr="00AE5A4E" w:rsidRDefault="007963E4" w:rsidP="007963E4">
      <w:pPr>
        <w:spacing w:line="240" w:lineRule="auto"/>
        <w:ind w:left="1440" w:firstLine="720"/>
        <w:rPr>
          <w:rFonts w:ascii="Times New Roman" w:hAnsi="Times New Roman" w:cs="Times New Roman"/>
          <w:lang w:val="en-US"/>
        </w:rPr>
      </w:pPr>
      <w:r w:rsidRPr="00AE5A4E">
        <w:rPr>
          <w:rFonts w:ascii="Times New Roman" w:hAnsi="Times New Roman" w:cs="Times New Roman"/>
          <w:lang w:val="en-US"/>
        </w:rPr>
        <w:t xml:space="preserve">Commercial Disputes, regulatory investigations and insurance </w:t>
      </w:r>
    </w:p>
    <w:p w14:paraId="40496563" w14:textId="77777777" w:rsidR="007963E4" w:rsidRPr="00AE5A4E" w:rsidRDefault="007963E4" w:rsidP="007963E4">
      <w:pPr>
        <w:spacing w:line="240" w:lineRule="auto"/>
        <w:rPr>
          <w:rFonts w:ascii="Times New Roman" w:hAnsi="Times New Roman" w:cs="Times New Roman"/>
          <w:lang w:val="en-US"/>
        </w:rPr>
      </w:pPr>
      <w:r w:rsidRPr="00AE5A4E">
        <w:rPr>
          <w:rFonts w:ascii="Times New Roman" w:hAnsi="Times New Roman" w:cs="Times New Roman"/>
          <w:lang w:val="en-US"/>
        </w:rPr>
        <w:t>2016</w:t>
      </w:r>
      <w:r w:rsidRPr="00AE5A4E">
        <w:rPr>
          <w:rFonts w:ascii="Times New Roman" w:hAnsi="Times New Roman" w:cs="Times New Roman"/>
          <w:lang w:val="en-US"/>
        </w:rPr>
        <w:tab/>
      </w:r>
      <w:r w:rsidRPr="00AE5A4E">
        <w:rPr>
          <w:rFonts w:ascii="Times New Roman" w:hAnsi="Times New Roman" w:cs="Times New Roman"/>
          <w:lang w:val="en-US"/>
        </w:rPr>
        <w:tab/>
      </w:r>
      <w:r w:rsidRPr="00AE5A4E">
        <w:rPr>
          <w:rFonts w:ascii="Times New Roman" w:hAnsi="Times New Roman" w:cs="Times New Roman"/>
          <w:lang w:val="en-US"/>
        </w:rPr>
        <w:tab/>
      </w:r>
      <w:r w:rsidRPr="00AE5A4E">
        <w:rPr>
          <w:rFonts w:ascii="Times New Roman" w:hAnsi="Times New Roman" w:cs="Times New Roman"/>
          <w:b/>
          <w:bCs/>
          <w:lang w:val="en-US"/>
        </w:rPr>
        <w:t>NAB</w:t>
      </w:r>
      <w:r w:rsidRPr="00AE5A4E">
        <w:rPr>
          <w:rFonts w:ascii="Times New Roman" w:hAnsi="Times New Roman" w:cs="Times New Roman"/>
          <w:lang w:val="en-US"/>
        </w:rPr>
        <w:t xml:space="preserve">, Secondee Lawyer </w:t>
      </w:r>
      <w:r w:rsidRPr="00AE5A4E">
        <w:rPr>
          <w:rFonts w:ascii="Times New Roman" w:hAnsi="Times New Roman" w:cs="Times New Roman"/>
          <w:lang w:val="en-US"/>
        </w:rPr>
        <w:tab/>
      </w:r>
    </w:p>
    <w:p w14:paraId="5AC359AF" w14:textId="77777777" w:rsidR="007963E4" w:rsidRPr="00E1695E" w:rsidRDefault="007963E4" w:rsidP="007963E4">
      <w:pPr>
        <w:spacing w:line="240" w:lineRule="auto"/>
        <w:ind w:left="2160" w:hanging="2160"/>
        <w:rPr>
          <w:rFonts w:ascii="Times New Roman" w:hAnsi="Times New Roman" w:cs="Times New Roman"/>
          <w:lang w:val="en-US"/>
        </w:rPr>
      </w:pPr>
      <w:r w:rsidRPr="00AE5A4E">
        <w:rPr>
          <w:rFonts w:ascii="Times New Roman" w:hAnsi="Times New Roman" w:cs="Times New Roman"/>
          <w:lang w:val="en-US"/>
        </w:rPr>
        <w:t>2012</w:t>
      </w:r>
      <w:r w:rsidRPr="00AE5A4E">
        <w:rPr>
          <w:rFonts w:ascii="Times New Roman" w:hAnsi="Times New Roman" w:cs="Times New Roman"/>
          <w:lang w:val="en-US"/>
        </w:rPr>
        <w:tab/>
      </w:r>
      <w:r w:rsidRPr="00AE5A4E">
        <w:rPr>
          <w:rFonts w:ascii="Times New Roman" w:hAnsi="Times New Roman" w:cs="Times New Roman"/>
          <w:b/>
          <w:bCs/>
          <w:lang w:val="en-US"/>
        </w:rPr>
        <w:t xml:space="preserve">ICTY </w:t>
      </w:r>
      <w:r w:rsidRPr="00AE5A4E">
        <w:rPr>
          <w:rFonts w:ascii="Times New Roman" w:hAnsi="Times New Roman" w:cs="Times New Roman"/>
          <w:lang w:val="en-US"/>
        </w:rPr>
        <w:t xml:space="preserve">(UN International Criminal Tribunal for Former Yugoslavia), Chambers Associate, The Hague; Associate in Trial Chambers II </w:t>
      </w:r>
    </w:p>
    <w:p w14:paraId="2F5AAAF6" w14:textId="77777777" w:rsidR="007963E4" w:rsidRDefault="007963E4" w:rsidP="00AE5A4E">
      <w:pPr>
        <w:spacing w:line="240" w:lineRule="auto"/>
        <w:rPr>
          <w:rFonts w:ascii="Times New Roman" w:hAnsi="Times New Roman" w:cs="Times New Roman"/>
          <w:b/>
          <w:bCs/>
          <w:lang w:val="en-US"/>
        </w:rPr>
      </w:pPr>
    </w:p>
    <w:sectPr w:rsidR="007963E4" w:rsidSect="000623AC">
      <w:type w:val="continuous"/>
      <w:pgSz w:w="11906" w:h="16838"/>
      <w:pgMar w:top="12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32C6" w14:textId="77777777" w:rsidR="0020097F" w:rsidRDefault="0020097F" w:rsidP="002777D9">
      <w:pPr>
        <w:spacing w:after="0" w:line="240" w:lineRule="auto"/>
      </w:pPr>
      <w:r>
        <w:separator/>
      </w:r>
    </w:p>
  </w:endnote>
  <w:endnote w:type="continuationSeparator" w:id="0">
    <w:p w14:paraId="7C4CA6EE" w14:textId="77777777" w:rsidR="0020097F" w:rsidRDefault="0020097F" w:rsidP="00277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46407774"/>
      <w:docPartObj>
        <w:docPartGallery w:val="Page Numbers (Bottom of Page)"/>
        <w:docPartUnique/>
      </w:docPartObj>
    </w:sdtPr>
    <w:sdtEndPr>
      <w:rPr>
        <w:noProof/>
      </w:rPr>
    </w:sdtEndPr>
    <w:sdtContent>
      <w:p w14:paraId="45F0A6DF" w14:textId="44774170" w:rsidR="002777D9" w:rsidRPr="00CC3AAA" w:rsidRDefault="002777D9">
        <w:pPr>
          <w:pStyle w:val="Footer"/>
          <w:jc w:val="right"/>
          <w:rPr>
            <w:rFonts w:ascii="Times New Roman" w:hAnsi="Times New Roman" w:cs="Times New Roman"/>
          </w:rPr>
        </w:pPr>
        <w:r w:rsidRPr="00CC3AAA">
          <w:rPr>
            <w:rFonts w:ascii="Times New Roman" w:hAnsi="Times New Roman" w:cs="Times New Roman"/>
          </w:rPr>
          <w:fldChar w:fldCharType="begin"/>
        </w:r>
        <w:r w:rsidRPr="00CC3AAA">
          <w:rPr>
            <w:rFonts w:ascii="Times New Roman" w:hAnsi="Times New Roman" w:cs="Times New Roman"/>
          </w:rPr>
          <w:instrText xml:space="preserve"> PAGE   \* MERGEFORMAT </w:instrText>
        </w:r>
        <w:r w:rsidRPr="00CC3AAA">
          <w:rPr>
            <w:rFonts w:ascii="Times New Roman" w:hAnsi="Times New Roman" w:cs="Times New Roman"/>
          </w:rPr>
          <w:fldChar w:fldCharType="separate"/>
        </w:r>
        <w:r w:rsidRPr="00CC3AAA">
          <w:rPr>
            <w:rFonts w:ascii="Times New Roman" w:hAnsi="Times New Roman" w:cs="Times New Roman"/>
            <w:noProof/>
          </w:rPr>
          <w:t>2</w:t>
        </w:r>
        <w:r w:rsidRPr="00CC3AAA">
          <w:rPr>
            <w:rFonts w:ascii="Times New Roman" w:hAnsi="Times New Roman" w:cs="Times New Roman"/>
            <w:noProof/>
          </w:rPr>
          <w:fldChar w:fldCharType="end"/>
        </w:r>
      </w:p>
    </w:sdtContent>
  </w:sdt>
  <w:p w14:paraId="2474F28D" w14:textId="7012790F" w:rsidR="002777D9" w:rsidRPr="00CC3AAA" w:rsidRDefault="002777D9" w:rsidP="00CC3AAA">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1A244" w14:textId="77777777" w:rsidR="0020097F" w:rsidRDefault="0020097F" w:rsidP="002777D9">
      <w:pPr>
        <w:spacing w:after="0" w:line="240" w:lineRule="auto"/>
      </w:pPr>
      <w:r>
        <w:separator/>
      </w:r>
    </w:p>
  </w:footnote>
  <w:footnote w:type="continuationSeparator" w:id="0">
    <w:p w14:paraId="092DF364" w14:textId="77777777" w:rsidR="0020097F" w:rsidRDefault="0020097F" w:rsidP="00277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B94"/>
    <w:multiLevelType w:val="multilevel"/>
    <w:tmpl w:val="35B24AE4"/>
    <w:styleLink w:val="CUNumber"/>
    <w:lvl w:ilvl="0">
      <w:start w:val="1"/>
      <w:numFmt w:val="decimal"/>
      <w:pStyle w:val="CUNumber1"/>
      <w:lvlText w:val="%1."/>
      <w:lvlJc w:val="left"/>
      <w:pPr>
        <w:tabs>
          <w:tab w:val="num" w:pos="964"/>
        </w:tabs>
        <w:ind w:left="964" w:hanging="964"/>
      </w:pPr>
      <w:rPr>
        <w:rFonts w:hint="default"/>
        <w:b w:val="0"/>
        <w:i w:val="0"/>
        <w:caps/>
        <w:sz w:val="20"/>
        <w:szCs w:val="22"/>
        <w:u w:val="none"/>
      </w:rPr>
    </w:lvl>
    <w:lvl w:ilvl="1">
      <w:start w:val="1"/>
      <w:numFmt w:val="decimal"/>
      <w:pStyle w:val="CUNumber2"/>
      <w:lvlText w:val="%1.%2"/>
      <w:lvlJc w:val="left"/>
      <w:pPr>
        <w:tabs>
          <w:tab w:val="num" w:pos="964"/>
        </w:tabs>
        <w:ind w:left="964" w:hanging="964"/>
      </w:pPr>
      <w:rPr>
        <w:rFonts w:ascii="Arial" w:hAnsi="Arial" w:hint="default"/>
        <w:b w:val="0"/>
        <w:i w:val="0"/>
        <w:sz w:val="20"/>
        <w:u w:val="none"/>
      </w:rPr>
    </w:lvl>
    <w:lvl w:ilvl="2">
      <w:start w:val="1"/>
      <w:numFmt w:val="lowerLetter"/>
      <w:pStyle w:val="CUNumber3"/>
      <w:lvlText w:val="(%3)"/>
      <w:lvlJc w:val="left"/>
      <w:pPr>
        <w:tabs>
          <w:tab w:val="num" w:pos="1928"/>
        </w:tabs>
        <w:ind w:left="1928" w:hanging="964"/>
      </w:pPr>
      <w:rPr>
        <w:rFonts w:ascii="Arial" w:hAnsi="Arial" w:hint="default"/>
        <w:b w:val="0"/>
        <w:i w:val="0"/>
        <w:sz w:val="20"/>
        <w:u w:val="none"/>
      </w:rPr>
    </w:lvl>
    <w:lvl w:ilvl="3">
      <w:start w:val="1"/>
      <w:numFmt w:val="lowerRoman"/>
      <w:pStyle w:val="CUNumber4"/>
      <w:lvlText w:val="(%4)"/>
      <w:lvlJc w:val="left"/>
      <w:pPr>
        <w:tabs>
          <w:tab w:val="num" w:pos="2891"/>
        </w:tabs>
        <w:ind w:left="2891" w:hanging="963"/>
      </w:pPr>
      <w:rPr>
        <w:rFonts w:ascii="Arial" w:hAnsi="Arial" w:hint="default"/>
        <w:b w:val="0"/>
        <w:i w:val="0"/>
        <w:sz w:val="20"/>
        <w:u w:val="none"/>
      </w:rPr>
    </w:lvl>
    <w:lvl w:ilvl="4">
      <w:start w:val="1"/>
      <w:numFmt w:val="upperLetter"/>
      <w:pStyle w:val="CUNumber5"/>
      <w:lvlText w:val="%5."/>
      <w:lvlJc w:val="left"/>
      <w:pPr>
        <w:tabs>
          <w:tab w:val="num" w:pos="3855"/>
        </w:tabs>
        <w:ind w:left="3855" w:hanging="964"/>
      </w:pPr>
      <w:rPr>
        <w:rFonts w:ascii="Arial" w:hAnsi="Arial" w:hint="default"/>
        <w:b w:val="0"/>
        <w:i w:val="0"/>
        <w:sz w:val="20"/>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1" w15:restartNumberingAfterBreak="0">
    <w:nsid w:val="02C97AF3"/>
    <w:multiLevelType w:val="multilevel"/>
    <w:tmpl w:val="05D2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F3285"/>
    <w:multiLevelType w:val="multilevel"/>
    <w:tmpl w:val="B66A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D3BA5"/>
    <w:multiLevelType w:val="hybridMultilevel"/>
    <w:tmpl w:val="ED44D3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5BF3F52"/>
    <w:multiLevelType w:val="multilevel"/>
    <w:tmpl w:val="F59E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D63D8E"/>
    <w:multiLevelType w:val="multilevel"/>
    <w:tmpl w:val="619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60283D"/>
    <w:multiLevelType w:val="multilevel"/>
    <w:tmpl w:val="EBFE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A23EB"/>
    <w:multiLevelType w:val="hybridMultilevel"/>
    <w:tmpl w:val="459858B0"/>
    <w:lvl w:ilvl="0" w:tplc="452AADCE">
      <w:start w:val="2013"/>
      <w:numFmt w:val="decimal"/>
      <w:lvlText w:val="%1"/>
      <w:lvlJc w:val="left"/>
      <w:pPr>
        <w:ind w:left="840" w:hanging="4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EB3336"/>
    <w:multiLevelType w:val="multilevel"/>
    <w:tmpl w:val="C1A0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F099F"/>
    <w:multiLevelType w:val="multilevel"/>
    <w:tmpl w:val="AA34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C15FE8"/>
    <w:multiLevelType w:val="multilevel"/>
    <w:tmpl w:val="0C1A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C588B"/>
    <w:multiLevelType w:val="multilevel"/>
    <w:tmpl w:val="304C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45782"/>
    <w:multiLevelType w:val="multilevel"/>
    <w:tmpl w:val="CCC8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50280"/>
    <w:multiLevelType w:val="multilevel"/>
    <w:tmpl w:val="4192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37CE2"/>
    <w:multiLevelType w:val="multilevel"/>
    <w:tmpl w:val="8BFA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5B1D4D"/>
    <w:multiLevelType w:val="multilevel"/>
    <w:tmpl w:val="7700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574EC9"/>
    <w:multiLevelType w:val="multilevel"/>
    <w:tmpl w:val="7192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739D2"/>
    <w:multiLevelType w:val="multilevel"/>
    <w:tmpl w:val="DAEE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A4515"/>
    <w:multiLevelType w:val="hybridMultilevel"/>
    <w:tmpl w:val="0478B730"/>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9" w15:restartNumberingAfterBreak="0">
    <w:nsid w:val="475A1979"/>
    <w:multiLevelType w:val="multilevel"/>
    <w:tmpl w:val="BEB4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5C7DAE"/>
    <w:multiLevelType w:val="multilevel"/>
    <w:tmpl w:val="81E6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E22FE"/>
    <w:multiLevelType w:val="hybridMultilevel"/>
    <w:tmpl w:val="2188E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724437"/>
    <w:multiLevelType w:val="multilevel"/>
    <w:tmpl w:val="675C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D47352"/>
    <w:multiLevelType w:val="multilevel"/>
    <w:tmpl w:val="A8AE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244FE3"/>
    <w:multiLevelType w:val="multilevel"/>
    <w:tmpl w:val="138A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4E2FF6"/>
    <w:multiLevelType w:val="hybridMultilevel"/>
    <w:tmpl w:val="EBD011CA"/>
    <w:lvl w:ilvl="0" w:tplc="A9B03454">
      <w:start w:val="2013"/>
      <w:numFmt w:val="decimal"/>
      <w:lvlText w:val="%1"/>
      <w:lvlJc w:val="left"/>
      <w:pPr>
        <w:ind w:left="840" w:hanging="4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C846B07"/>
    <w:multiLevelType w:val="multilevel"/>
    <w:tmpl w:val="5E84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374D7B"/>
    <w:multiLevelType w:val="multilevel"/>
    <w:tmpl w:val="7D14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8D26AD"/>
    <w:multiLevelType w:val="multilevel"/>
    <w:tmpl w:val="35B24AE4"/>
    <w:numStyleLink w:val="CUNumber"/>
  </w:abstractNum>
  <w:abstractNum w:abstractNumId="29" w15:restartNumberingAfterBreak="0">
    <w:nsid w:val="6BD760DE"/>
    <w:multiLevelType w:val="multilevel"/>
    <w:tmpl w:val="D8D4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3D356E"/>
    <w:multiLevelType w:val="multilevel"/>
    <w:tmpl w:val="02BC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68037E"/>
    <w:multiLevelType w:val="multilevel"/>
    <w:tmpl w:val="412C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7200D"/>
    <w:multiLevelType w:val="multilevel"/>
    <w:tmpl w:val="978C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B360A1"/>
    <w:multiLevelType w:val="hybridMultilevel"/>
    <w:tmpl w:val="E1647D34"/>
    <w:lvl w:ilvl="0" w:tplc="197E6896">
      <w:start w:val="9"/>
      <w:numFmt w:val="bullet"/>
      <w:lvlText w:val="-"/>
      <w:lvlJc w:val="left"/>
      <w:pPr>
        <w:ind w:left="2520" w:hanging="360"/>
      </w:pPr>
      <w:rPr>
        <w:rFonts w:ascii="Times New Roman" w:eastAsiaTheme="minorHAnsi" w:hAnsi="Times New Roman" w:cs="Times New Roman"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34" w15:restartNumberingAfterBreak="0">
    <w:nsid w:val="72C23D38"/>
    <w:multiLevelType w:val="multilevel"/>
    <w:tmpl w:val="B576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3B56CE"/>
    <w:multiLevelType w:val="multilevel"/>
    <w:tmpl w:val="B934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D907E4"/>
    <w:multiLevelType w:val="multilevel"/>
    <w:tmpl w:val="CD14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477B94"/>
    <w:multiLevelType w:val="multilevel"/>
    <w:tmpl w:val="50C0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B872AA"/>
    <w:multiLevelType w:val="hybridMultilevel"/>
    <w:tmpl w:val="0DA6E3A4"/>
    <w:lvl w:ilvl="0" w:tplc="DD7A230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7739A2"/>
    <w:multiLevelType w:val="hybridMultilevel"/>
    <w:tmpl w:val="297CCD4C"/>
    <w:lvl w:ilvl="0" w:tplc="DC46072A">
      <w:start w:val="2010"/>
      <w:numFmt w:val="decimal"/>
      <w:lvlText w:val="%1"/>
      <w:lvlJc w:val="left"/>
      <w:pPr>
        <w:ind w:left="840" w:hanging="4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94181640">
    <w:abstractNumId w:val="38"/>
  </w:num>
  <w:num w:numId="2" w16cid:durableId="1029839243">
    <w:abstractNumId w:val="20"/>
  </w:num>
  <w:num w:numId="3" w16cid:durableId="783034863">
    <w:abstractNumId w:val="12"/>
  </w:num>
  <w:num w:numId="4" w16cid:durableId="1013144409">
    <w:abstractNumId w:val="1"/>
  </w:num>
  <w:num w:numId="5" w16cid:durableId="1105803834">
    <w:abstractNumId w:val="9"/>
  </w:num>
  <w:num w:numId="6" w16cid:durableId="720247254">
    <w:abstractNumId w:val="37"/>
  </w:num>
  <w:num w:numId="7" w16cid:durableId="459498554">
    <w:abstractNumId w:val="23"/>
  </w:num>
  <w:num w:numId="8" w16cid:durableId="413087088">
    <w:abstractNumId w:val="24"/>
  </w:num>
  <w:num w:numId="9" w16cid:durableId="2065761231">
    <w:abstractNumId w:val="22"/>
  </w:num>
  <w:num w:numId="10" w16cid:durableId="1723090008">
    <w:abstractNumId w:val="19"/>
  </w:num>
  <w:num w:numId="11" w16cid:durableId="1369644339">
    <w:abstractNumId w:val="5"/>
  </w:num>
  <w:num w:numId="12" w16cid:durableId="261038670">
    <w:abstractNumId w:val="32"/>
  </w:num>
  <w:num w:numId="13" w16cid:durableId="1175918172">
    <w:abstractNumId w:val="13"/>
  </w:num>
  <w:num w:numId="14" w16cid:durableId="1875195632">
    <w:abstractNumId w:val="31"/>
  </w:num>
  <w:num w:numId="15" w16cid:durableId="952246077">
    <w:abstractNumId w:val="27"/>
  </w:num>
  <w:num w:numId="16" w16cid:durableId="1773473912">
    <w:abstractNumId w:val="6"/>
  </w:num>
  <w:num w:numId="17" w16cid:durableId="2142796195">
    <w:abstractNumId w:val="35"/>
  </w:num>
  <w:num w:numId="18" w16cid:durableId="207381404">
    <w:abstractNumId w:val="8"/>
  </w:num>
  <w:num w:numId="19" w16cid:durableId="506361516">
    <w:abstractNumId w:val="15"/>
  </w:num>
  <w:num w:numId="20" w16cid:durableId="1626472982">
    <w:abstractNumId w:val="30"/>
  </w:num>
  <w:num w:numId="21" w16cid:durableId="129133465">
    <w:abstractNumId w:val="10"/>
  </w:num>
  <w:num w:numId="22" w16cid:durableId="1099791628">
    <w:abstractNumId w:val="2"/>
  </w:num>
  <w:num w:numId="23" w16cid:durableId="1780568085">
    <w:abstractNumId w:val="36"/>
  </w:num>
  <w:num w:numId="24" w16cid:durableId="2098280582">
    <w:abstractNumId w:val="29"/>
  </w:num>
  <w:num w:numId="25" w16cid:durableId="2007516702">
    <w:abstractNumId w:val="16"/>
  </w:num>
  <w:num w:numId="26" w16cid:durableId="437482614">
    <w:abstractNumId w:val="11"/>
  </w:num>
  <w:num w:numId="27" w16cid:durableId="7610852">
    <w:abstractNumId w:val="14"/>
  </w:num>
  <w:num w:numId="28" w16cid:durableId="82919799">
    <w:abstractNumId w:val="34"/>
  </w:num>
  <w:num w:numId="29" w16cid:durableId="1450978376">
    <w:abstractNumId w:val="0"/>
  </w:num>
  <w:num w:numId="30" w16cid:durableId="53041132">
    <w:abstractNumId w:val="28"/>
    <w:lvlOverride w:ilvl="0">
      <w:lvl w:ilvl="0">
        <w:start w:val="1"/>
        <w:numFmt w:val="decimal"/>
        <w:pStyle w:val="CUNumber1"/>
        <w:lvlText w:val="%1."/>
        <w:lvlJc w:val="left"/>
        <w:pPr>
          <w:tabs>
            <w:tab w:val="num" w:pos="964"/>
          </w:tabs>
          <w:ind w:left="964" w:hanging="964"/>
        </w:pPr>
        <w:rPr>
          <w:rFonts w:hint="default"/>
          <w:b w:val="0"/>
          <w:i w:val="0"/>
          <w:caps/>
          <w:sz w:val="20"/>
          <w:szCs w:val="22"/>
          <w:u w:val="none"/>
        </w:rPr>
      </w:lvl>
    </w:lvlOverride>
    <w:lvlOverride w:ilvl="1">
      <w:lvl w:ilvl="1">
        <w:start w:val="1"/>
        <w:numFmt w:val="decimal"/>
        <w:pStyle w:val="CUNumber2"/>
        <w:lvlText w:val="%1.%2"/>
        <w:lvlJc w:val="left"/>
        <w:pPr>
          <w:tabs>
            <w:tab w:val="num" w:pos="964"/>
          </w:tabs>
          <w:ind w:left="964" w:hanging="964"/>
        </w:pPr>
        <w:rPr>
          <w:rFonts w:ascii="Arial" w:hAnsi="Arial" w:hint="default"/>
          <w:b w:val="0"/>
          <w:i w:val="0"/>
          <w:sz w:val="20"/>
          <w:u w:val="none"/>
        </w:rPr>
      </w:lvl>
    </w:lvlOverride>
  </w:num>
  <w:num w:numId="31" w16cid:durableId="1334646039">
    <w:abstractNumId w:val="21"/>
  </w:num>
  <w:num w:numId="32" w16cid:durableId="534002872">
    <w:abstractNumId w:val="33"/>
  </w:num>
  <w:num w:numId="33" w16cid:durableId="1085761344">
    <w:abstractNumId w:val="25"/>
  </w:num>
  <w:num w:numId="34" w16cid:durableId="1150711186">
    <w:abstractNumId w:val="7"/>
  </w:num>
  <w:num w:numId="35" w16cid:durableId="1641106080">
    <w:abstractNumId w:val="3"/>
  </w:num>
  <w:num w:numId="36" w16cid:durableId="1628000252">
    <w:abstractNumId w:val="18"/>
  </w:num>
  <w:num w:numId="37" w16cid:durableId="1031765656">
    <w:abstractNumId w:val="39"/>
  </w:num>
  <w:num w:numId="38" w16cid:durableId="1942643135">
    <w:abstractNumId w:val="4"/>
  </w:num>
  <w:num w:numId="39" w16cid:durableId="703020433">
    <w:abstractNumId w:val="17"/>
  </w:num>
  <w:num w:numId="40" w16cid:durableId="20893040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02"/>
    <w:rsid w:val="00000A42"/>
    <w:rsid w:val="00003F31"/>
    <w:rsid w:val="00006A20"/>
    <w:rsid w:val="00006E3B"/>
    <w:rsid w:val="00014657"/>
    <w:rsid w:val="00020819"/>
    <w:rsid w:val="00022A87"/>
    <w:rsid w:val="000266A4"/>
    <w:rsid w:val="00035FF0"/>
    <w:rsid w:val="00045D21"/>
    <w:rsid w:val="00045F69"/>
    <w:rsid w:val="000470C6"/>
    <w:rsid w:val="00051975"/>
    <w:rsid w:val="00051F9D"/>
    <w:rsid w:val="000623AC"/>
    <w:rsid w:val="0007135D"/>
    <w:rsid w:val="00073001"/>
    <w:rsid w:val="00074ECE"/>
    <w:rsid w:val="00077251"/>
    <w:rsid w:val="000821F6"/>
    <w:rsid w:val="00083624"/>
    <w:rsid w:val="00094766"/>
    <w:rsid w:val="000966D9"/>
    <w:rsid w:val="000A1EA5"/>
    <w:rsid w:val="000A4484"/>
    <w:rsid w:val="000A4ABA"/>
    <w:rsid w:val="000B37DE"/>
    <w:rsid w:val="000B6FB3"/>
    <w:rsid w:val="000B79C0"/>
    <w:rsid w:val="000C3D40"/>
    <w:rsid w:val="000D42F2"/>
    <w:rsid w:val="000D54AD"/>
    <w:rsid w:val="000E67F1"/>
    <w:rsid w:val="000F29B0"/>
    <w:rsid w:val="000F5C2C"/>
    <w:rsid w:val="0010561E"/>
    <w:rsid w:val="001108B5"/>
    <w:rsid w:val="00113E7F"/>
    <w:rsid w:val="00115F99"/>
    <w:rsid w:val="0012266B"/>
    <w:rsid w:val="00122DFA"/>
    <w:rsid w:val="00134199"/>
    <w:rsid w:val="00140BDB"/>
    <w:rsid w:val="00147A31"/>
    <w:rsid w:val="00164649"/>
    <w:rsid w:val="00186F96"/>
    <w:rsid w:val="00191BAC"/>
    <w:rsid w:val="00193ADE"/>
    <w:rsid w:val="001A4186"/>
    <w:rsid w:val="001A6D8C"/>
    <w:rsid w:val="001D43B0"/>
    <w:rsid w:val="001D45AA"/>
    <w:rsid w:val="001D6FB1"/>
    <w:rsid w:val="001E066C"/>
    <w:rsid w:val="001E70DA"/>
    <w:rsid w:val="001F0C2B"/>
    <w:rsid w:val="001F1FD6"/>
    <w:rsid w:val="001F2227"/>
    <w:rsid w:val="001F4167"/>
    <w:rsid w:val="001F5F57"/>
    <w:rsid w:val="0020097F"/>
    <w:rsid w:val="002017F3"/>
    <w:rsid w:val="00201E57"/>
    <w:rsid w:val="002035A8"/>
    <w:rsid w:val="002035FD"/>
    <w:rsid w:val="0020460D"/>
    <w:rsid w:val="0021216F"/>
    <w:rsid w:val="0021255D"/>
    <w:rsid w:val="00213A5C"/>
    <w:rsid w:val="00214992"/>
    <w:rsid w:val="00222E03"/>
    <w:rsid w:val="00246A76"/>
    <w:rsid w:val="002504EA"/>
    <w:rsid w:val="00253D5D"/>
    <w:rsid w:val="002661F3"/>
    <w:rsid w:val="002672DB"/>
    <w:rsid w:val="002777D9"/>
    <w:rsid w:val="00285AB2"/>
    <w:rsid w:val="00297541"/>
    <w:rsid w:val="002A0127"/>
    <w:rsid w:val="002A1913"/>
    <w:rsid w:val="002B0D59"/>
    <w:rsid w:val="002B13B1"/>
    <w:rsid w:val="002B4F9D"/>
    <w:rsid w:val="002B5DFB"/>
    <w:rsid w:val="002E0661"/>
    <w:rsid w:val="002E21DC"/>
    <w:rsid w:val="002E31C9"/>
    <w:rsid w:val="002E53E7"/>
    <w:rsid w:val="002F5CF3"/>
    <w:rsid w:val="002F6BB9"/>
    <w:rsid w:val="0030630F"/>
    <w:rsid w:val="00312BF7"/>
    <w:rsid w:val="00322F39"/>
    <w:rsid w:val="00323C92"/>
    <w:rsid w:val="003349BB"/>
    <w:rsid w:val="003356B5"/>
    <w:rsid w:val="00336EFF"/>
    <w:rsid w:val="003421FA"/>
    <w:rsid w:val="00342914"/>
    <w:rsid w:val="00351944"/>
    <w:rsid w:val="0035368C"/>
    <w:rsid w:val="003551BD"/>
    <w:rsid w:val="00363AF9"/>
    <w:rsid w:val="00373B35"/>
    <w:rsid w:val="00383072"/>
    <w:rsid w:val="00390C3B"/>
    <w:rsid w:val="00391B0B"/>
    <w:rsid w:val="003C1B17"/>
    <w:rsid w:val="003C4A9A"/>
    <w:rsid w:val="003C6566"/>
    <w:rsid w:val="003C702D"/>
    <w:rsid w:val="003D5393"/>
    <w:rsid w:val="003D6D13"/>
    <w:rsid w:val="003E483A"/>
    <w:rsid w:val="003E7AA3"/>
    <w:rsid w:val="003F0C76"/>
    <w:rsid w:val="00405C89"/>
    <w:rsid w:val="0041447F"/>
    <w:rsid w:val="00416D8D"/>
    <w:rsid w:val="00417F0F"/>
    <w:rsid w:val="00420C53"/>
    <w:rsid w:val="00426111"/>
    <w:rsid w:val="00427CA8"/>
    <w:rsid w:val="00454A2B"/>
    <w:rsid w:val="00471447"/>
    <w:rsid w:val="004738B2"/>
    <w:rsid w:val="00475BC1"/>
    <w:rsid w:val="0049047E"/>
    <w:rsid w:val="00494375"/>
    <w:rsid w:val="00496813"/>
    <w:rsid w:val="004A2070"/>
    <w:rsid w:val="004A5170"/>
    <w:rsid w:val="004B53A6"/>
    <w:rsid w:val="004C774A"/>
    <w:rsid w:val="004D751D"/>
    <w:rsid w:val="004E6E24"/>
    <w:rsid w:val="004F098F"/>
    <w:rsid w:val="004F1D76"/>
    <w:rsid w:val="004F3102"/>
    <w:rsid w:val="00502F54"/>
    <w:rsid w:val="005126EE"/>
    <w:rsid w:val="00513F00"/>
    <w:rsid w:val="0053517A"/>
    <w:rsid w:val="0054014F"/>
    <w:rsid w:val="005433E4"/>
    <w:rsid w:val="00545BF9"/>
    <w:rsid w:val="00545E1C"/>
    <w:rsid w:val="00547DED"/>
    <w:rsid w:val="00554D62"/>
    <w:rsid w:val="005655A8"/>
    <w:rsid w:val="00576424"/>
    <w:rsid w:val="00577060"/>
    <w:rsid w:val="00595FBE"/>
    <w:rsid w:val="005973A4"/>
    <w:rsid w:val="005A6446"/>
    <w:rsid w:val="005B0BDD"/>
    <w:rsid w:val="005B3A3E"/>
    <w:rsid w:val="005C4982"/>
    <w:rsid w:val="005C6201"/>
    <w:rsid w:val="005D1AAB"/>
    <w:rsid w:val="005D44CF"/>
    <w:rsid w:val="005D59F2"/>
    <w:rsid w:val="005D6FA3"/>
    <w:rsid w:val="005F7C5E"/>
    <w:rsid w:val="00601621"/>
    <w:rsid w:val="00612E89"/>
    <w:rsid w:val="00620612"/>
    <w:rsid w:val="0062175F"/>
    <w:rsid w:val="00627145"/>
    <w:rsid w:val="00637B90"/>
    <w:rsid w:val="00642A9A"/>
    <w:rsid w:val="00654085"/>
    <w:rsid w:val="006576B1"/>
    <w:rsid w:val="00657D1C"/>
    <w:rsid w:val="00661B1C"/>
    <w:rsid w:val="006623B9"/>
    <w:rsid w:val="00663223"/>
    <w:rsid w:val="006716C4"/>
    <w:rsid w:val="00672A09"/>
    <w:rsid w:val="0067530F"/>
    <w:rsid w:val="00681573"/>
    <w:rsid w:val="00691891"/>
    <w:rsid w:val="00692E6C"/>
    <w:rsid w:val="00693DEF"/>
    <w:rsid w:val="006A2ADE"/>
    <w:rsid w:val="006A66D9"/>
    <w:rsid w:val="006B2933"/>
    <w:rsid w:val="006C429D"/>
    <w:rsid w:val="006D2DC8"/>
    <w:rsid w:val="006F5236"/>
    <w:rsid w:val="00720B4F"/>
    <w:rsid w:val="00737093"/>
    <w:rsid w:val="00754586"/>
    <w:rsid w:val="007617CF"/>
    <w:rsid w:val="00772947"/>
    <w:rsid w:val="00774646"/>
    <w:rsid w:val="00775447"/>
    <w:rsid w:val="00793184"/>
    <w:rsid w:val="007963E4"/>
    <w:rsid w:val="007A1C29"/>
    <w:rsid w:val="007C0C5B"/>
    <w:rsid w:val="007C6F94"/>
    <w:rsid w:val="007D5593"/>
    <w:rsid w:val="007D6E4C"/>
    <w:rsid w:val="007E22CD"/>
    <w:rsid w:val="007E7570"/>
    <w:rsid w:val="007E7FA1"/>
    <w:rsid w:val="007F4D94"/>
    <w:rsid w:val="007F54A9"/>
    <w:rsid w:val="00814C6C"/>
    <w:rsid w:val="008316A2"/>
    <w:rsid w:val="008316A5"/>
    <w:rsid w:val="00837F27"/>
    <w:rsid w:val="00840CA4"/>
    <w:rsid w:val="00844C57"/>
    <w:rsid w:val="00845970"/>
    <w:rsid w:val="0084605D"/>
    <w:rsid w:val="0085529D"/>
    <w:rsid w:val="00861970"/>
    <w:rsid w:val="00872689"/>
    <w:rsid w:val="00874439"/>
    <w:rsid w:val="00885A8C"/>
    <w:rsid w:val="008871DE"/>
    <w:rsid w:val="00887A64"/>
    <w:rsid w:val="008900FF"/>
    <w:rsid w:val="00890F56"/>
    <w:rsid w:val="00892677"/>
    <w:rsid w:val="00892761"/>
    <w:rsid w:val="00894D0E"/>
    <w:rsid w:val="00897910"/>
    <w:rsid w:val="008A1F62"/>
    <w:rsid w:val="008A3266"/>
    <w:rsid w:val="008C0AFB"/>
    <w:rsid w:val="008E0891"/>
    <w:rsid w:val="008E78D4"/>
    <w:rsid w:val="008F76D9"/>
    <w:rsid w:val="008F79AB"/>
    <w:rsid w:val="00911BED"/>
    <w:rsid w:val="00913180"/>
    <w:rsid w:val="00916A0A"/>
    <w:rsid w:val="00920BAB"/>
    <w:rsid w:val="0092382F"/>
    <w:rsid w:val="00925A25"/>
    <w:rsid w:val="00930CCD"/>
    <w:rsid w:val="0093546A"/>
    <w:rsid w:val="0095146E"/>
    <w:rsid w:val="00954429"/>
    <w:rsid w:val="00954ACB"/>
    <w:rsid w:val="00957F63"/>
    <w:rsid w:val="00964AF3"/>
    <w:rsid w:val="00965C4A"/>
    <w:rsid w:val="00970406"/>
    <w:rsid w:val="0097111C"/>
    <w:rsid w:val="009847BA"/>
    <w:rsid w:val="009910E0"/>
    <w:rsid w:val="009A3AA1"/>
    <w:rsid w:val="009A6473"/>
    <w:rsid w:val="009D6985"/>
    <w:rsid w:val="009E2834"/>
    <w:rsid w:val="009F1582"/>
    <w:rsid w:val="009F2E1F"/>
    <w:rsid w:val="00A01127"/>
    <w:rsid w:val="00A0283D"/>
    <w:rsid w:val="00A03531"/>
    <w:rsid w:val="00A23742"/>
    <w:rsid w:val="00A23D13"/>
    <w:rsid w:val="00A27034"/>
    <w:rsid w:val="00A30BEB"/>
    <w:rsid w:val="00A437F1"/>
    <w:rsid w:val="00A54D19"/>
    <w:rsid w:val="00A63034"/>
    <w:rsid w:val="00A64E81"/>
    <w:rsid w:val="00A74D2A"/>
    <w:rsid w:val="00A80B48"/>
    <w:rsid w:val="00A8170D"/>
    <w:rsid w:val="00A82524"/>
    <w:rsid w:val="00A96F3C"/>
    <w:rsid w:val="00AB0881"/>
    <w:rsid w:val="00AB3140"/>
    <w:rsid w:val="00AB3E73"/>
    <w:rsid w:val="00AC183B"/>
    <w:rsid w:val="00AC2586"/>
    <w:rsid w:val="00AC4312"/>
    <w:rsid w:val="00AD231D"/>
    <w:rsid w:val="00AD7224"/>
    <w:rsid w:val="00AE5A4E"/>
    <w:rsid w:val="00AF1951"/>
    <w:rsid w:val="00B0072E"/>
    <w:rsid w:val="00B11E4D"/>
    <w:rsid w:val="00B127D9"/>
    <w:rsid w:val="00B12FB4"/>
    <w:rsid w:val="00B17753"/>
    <w:rsid w:val="00B248F8"/>
    <w:rsid w:val="00B47E43"/>
    <w:rsid w:val="00B51D7B"/>
    <w:rsid w:val="00B55C02"/>
    <w:rsid w:val="00B60548"/>
    <w:rsid w:val="00B70B1B"/>
    <w:rsid w:val="00B715DC"/>
    <w:rsid w:val="00B716F5"/>
    <w:rsid w:val="00B7296F"/>
    <w:rsid w:val="00B757CE"/>
    <w:rsid w:val="00B812A9"/>
    <w:rsid w:val="00B8519E"/>
    <w:rsid w:val="00B9069B"/>
    <w:rsid w:val="00B9097B"/>
    <w:rsid w:val="00B915EE"/>
    <w:rsid w:val="00BC4330"/>
    <w:rsid w:val="00BD5872"/>
    <w:rsid w:val="00C22E5A"/>
    <w:rsid w:val="00C309D9"/>
    <w:rsid w:val="00C30CC5"/>
    <w:rsid w:val="00C35ECA"/>
    <w:rsid w:val="00C53F93"/>
    <w:rsid w:val="00C60552"/>
    <w:rsid w:val="00C70E7C"/>
    <w:rsid w:val="00C768EE"/>
    <w:rsid w:val="00C85204"/>
    <w:rsid w:val="00C96C3E"/>
    <w:rsid w:val="00CC3AAA"/>
    <w:rsid w:val="00CC3AD5"/>
    <w:rsid w:val="00CC3B6C"/>
    <w:rsid w:val="00CD414A"/>
    <w:rsid w:val="00CE028E"/>
    <w:rsid w:val="00CE7BF2"/>
    <w:rsid w:val="00CF1FD7"/>
    <w:rsid w:val="00CF5EAA"/>
    <w:rsid w:val="00D04944"/>
    <w:rsid w:val="00D155D6"/>
    <w:rsid w:val="00D2174F"/>
    <w:rsid w:val="00D3413F"/>
    <w:rsid w:val="00D36BA7"/>
    <w:rsid w:val="00D4565C"/>
    <w:rsid w:val="00D72DF2"/>
    <w:rsid w:val="00D73F28"/>
    <w:rsid w:val="00D74DCB"/>
    <w:rsid w:val="00D755E2"/>
    <w:rsid w:val="00D830B5"/>
    <w:rsid w:val="00D83698"/>
    <w:rsid w:val="00D93DE5"/>
    <w:rsid w:val="00DA0EBA"/>
    <w:rsid w:val="00DA1907"/>
    <w:rsid w:val="00DA19D4"/>
    <w:rsid w:val="00DA7A13"/>
    <w:rsid w:val="00DC2157"/>
    <w:rsid w:val="00DC6A17"/>
    <w:rsid w:val="00DC6D1F"/>
    <w:rsid w:val="00DD249D"/>
    <w:rsid w:val="00DD4CA7"/>
    <w:rsid w:val="00DD5A22"/>
    <w:rsid w:val="00DD7F3C"/>
    <w:rsid w:val="00DF5A4A"/>
    <w:rsid w:val="00DF6A55"/>
    <w:rsid w:val="00DF6AEE"/>
    <w:rsid w:val="00E00E22"/>
    <w:rsid w:val="00E123A7"/>
    <w:rsid w:val="00E157ED"/>
    <w:rsid w:val="00E164C2"/>
    <w:rsid w:val="00E1695E"/>
    <w:rsid w:val="00E35BA8"/>
    <w:rsid w:val="00E42197"/>
    <w:rsid w:val="00E46626"/>
    <w:rsid w:val="00E53BE9"/>
    <w:rsid w:val="00E54583"/>
    <w:rsid w:val="00E57F35"/>
    <w:rsid w:val="00E60CBC"/>
    <w:rsid w:val="00E73A9B"/>
    <w:rsid w:val="00E76093"/>
    <w:rsid w:val="00E819B3"/>
    <w:rsid w:val="00E83F98"/>
    <w:rsid w:val="00E843B2"/>
    <w:rsid w:val="00E8750F"/>
    <w:rsid w:val="00EA5379"/>
    <w:rsid w:val="00EC3580"/>
    <w:rsid w:val="00EF0231"/>
    <w:rsid w:val="00F028EE"/>
    <w:rsid w:val="00F04FD5"/>
    <w:rsid w:val="00F1336F"/>
    <w:rsid w:val="00F45073"/>
    <w:rsid w:val="00F46CB7"/>
    <w:rsid w:val="00F514FC"/>
    <w:rsid w:val="00F56115"/>
    <w:rsid w:val="00F67C47"/>
    <w:rsid w:val="00F67FA2"/>
    <w:rsid w:val="00F80C62"/>
    <w:rsid w:val="00F866F0"/>
    <w:rsid w:val="00F92091"/>
    <w:rsid w:val="00F9223E"/>
    <w:rsid w:val="00F9298D"/>
    <w:rsid w:val="00F93411"/>
    <w:rsid w:val="00FA05CB"/>
    <w:rsid w:val="00FA0D59"/>
    <w:rsid w:val="00FB5239"/>
    <w:rsid w:val="00FC1AAF"/>
    <w:rsid w:val="00FC2E2C"/>
    <w:rsid w:val="00FC7D88"/>
    <w:rsid w:val="00FF4802"/>
    <w:rsid w:val="1C29C8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684A0"/>
  <w15:chartTrackingRefBased/>
  <w15:docId w15:val="{E2C05347-C5EC-413D-A121-5EF696F8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4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802"/>
    <w:rPr>
      <w:rFonts w:eastAsiaTheme="majorEastAsia" w:cstheme="majorBidi"/>
      <w:color w:val="272727" w:themeColor="text1" w:themeTint="D8"/>
    </w:rPr>
  </w:style>
  <w:style w:type="paragraph" w:styleId="Title">
    <w:name w:val="Title"/>
    <w:basedOn w:val="Normal"/>
    <w:next w:val="Normal"/>
    <w:link w:val="TitleChar"/>
    <w:uiPriority w:val="10"/>
    <w:qFormat/>
    <w:rsid w:val="00FF4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802"/>
    <w:pPr>
      <w:spacing w:before="160"/>
      <w:jc w:val="center"/>
    </w:pPr>
    <w:rPr>
      <w:i/>
      <w:iCs/>
      <w:color w:val="404040" w:themeColor="text1" w:themeTint="BF"/>
    </w:rPr>
  </w:style>
  <w:style w:type="character" w:customStyle="1" w:styleId="QuoteChar">
    <w:name w:val="Quote Char"/>
    <w:basedOn w:val="DefaultParagraphFont"/>
    <w:link w:val="Quote"/>
    <w:uiPriority w:val="29"/>
    <w:rsid w:val="00FF4802"/>
    <w:rPr>
      <w:i/>
      <w:iCs/>
      <w:color w:val="404040" w:themeColor="text1" w:themeTint="BF"/>
    </w:rPr>
  </w:style>
  <w:style w:type="paragraph" w:styleId="ListParagraph">
    <w:name w:val="List Paragraph"/>
    <w:basedOn w:val="Normal"/>
    <w:uiPriority w:val="34"/>
    <w:qFormat/>
    <w:rsid w:val="00FF4802"/>
    <w:pPr>
      <w:ind w:left="720"/>
      <w:contextualSpacing/>
    </w:pPr>
  </w:style>
  <w:style w:type="character" w:styleId="IntenseEmphasis">
    <w:name w:val="Intense Emphasis"/>
    <w:basedOn w:val="DefaultParagraphFont"/>
    <w:uiPriority w:val="21"/>
    <w:qFormat/>
    <w:rsid w:val="00FF4802"/>
    <w:rPr>
      <w:i/>
      <w:iCs/>
      <w:color w:val="0F4761" w:themeColor="accent1" w:themeShade="BF"/>
    </w:rPr>
  </w:style>
  <w:style w:type="paragraph" w:styleId="IntenseQuote">
    <w:name w:val="Intense Quote"/>
    <w:basedOn w:val="Normal"/>
    <w:next w:val="Normal"/>
    <w:link w:val="IntenseQuoteChar"/>
    <w:uiPriority w:val="30"/>
    <w:qFormat/>
    <w:rsid w:val="00FF4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802"/>
    <w:rPr>
      <w:i/>
      <w:iCs/>
      <w:color w:val="0F4761" w:themeColor="accent1" w:themeShade="BF"/>
    </w:rPr>
  </w:style>
  <w:style w:type="character" w:styleId="IntenseReference">
    <w:name w:val="Intense Reference"/>
    <w:basedOn w:val="DefaultParagraphFont"/>
    <w:uiPriority w:val="32"/>
    <w:qFormat/>
    <w:rsid w:val="00FF4802"/>
    <w:rPr>
      <w:b/>
      <w:bCs/>
      <w:smallCaps/>
      <w:color w:val="0F4761" w:themeColor="accent1" w:themeShade="BF"/>
      <w:spacing w:val="5"/>
    </w:rPr>
  </w:style>
  <w:style w:type="character" w:styleId="Hyperlink">
    <w:name w:val="Hyperlink"/>
    <w:basedOn w:val="DefaultParagraphFont"/>
    <w:uiPriority w:val="99"/>
    <w:unhideWhenUsed/>
    <w:rsid w:val="00E57F35"/>
    <w:rPr>
      <w:color w:val="467886" w:themeColor="hyperlink"/>
      <w:u w:val="single"/>
    </w:rPr>
  </w:style>
  <w:style w:type="character" w:styleId="UnresolvedMention">
    <w:name w:val="Unresolved Mention"/>
    <w:basedOn w:val="DefaultParagraphFont"/>
    <w:uiPriority w:val="99"/>
    <w:semiHidden/>
    <w:unhideWhenUsed/>
    <w:rsid w:val="00E57F35"/>
    <w:rPr>
      <w:color w:val="605E5C"/>
      <w:shd w:val="clear" w:color="auto" w:fill="E1DFDD"/>
    </w:rPr>
  </w:style>
  <w:style w:type="table" w:styleId="TableGrid">
    <w:name w:val="Table Grid"/>
    <w:basedOn w:val="TableNormal"/>
    <w:uiPriority w:val="39"/>
    <w:rsid w:val="00E57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7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7D9"/>
  </w:style>
  <w:style w:type="paragraph" w:styleId="Footer">
    <w:name w:val="footer"/>
    <w:basedOn w:val="Normal"/>
    <w:link w:val="FooterChar"/>
    <w:uiPriority w:val="99"/>
    <w:unhideWhenUsed/>
    <w:rsid w:val="00277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7D9"/>
  </w:style>
  <w:style w:type="paragraph" w:customStyle="1" w:styleId="CUNumber1">
    <w:name w:val="CU_Number1"/>
    <w:basedOn w:val="Normal"/>
    <w:rsid w:val="00C60552"/>
    <w:pPr>
      <w:numPr>
        <w:numId w:val="30"/>
      </w:numPr>
      <w:tabs>
        <w:tab w:val="clear" w:pos="964"/>
        <w:tab w:val="num" w:pos="720"/>
      </w:tabs>
      <w:spacing w:after="240" w:line="240" w:lineRule="auto"/>
      <w:ind w:left="720" w:hanging="360"/>
      <w:outlineLvl w:val="0"/>
    </w:pPr>
    <w:rPr>
      <w:rFonts w:ascii="Arial" w:eastAsia="Times New Roman" w:hAnsi="Arial" w:cs="Times New Roman"/>
      <w:kern w:val="0"/>
      <w:sz w:val="20"/>
      <w:szCs w:val="20"/>
    </w:rPr>
  </w:style>
  <w:style w:type="paragraph" w:customStyle="1" w:styleId="CUNumber2">
    <w:name w:val="CU_Number2"/>
    <w:basedOn w:val="Normal"/>
    <w:rsid w:val="00C60552"/>
    <w:pPr>
      <w:numPr>
        <w:ilvl w:val="1"/>
        <w:numId w:val="30"/>
      </w:numPr>
      <w:tabs>
        <w:tab w:val="clear" w:pos="964"/>
        <w:tab w:val="num" w:pos="1440"/>
      </w:tabs>
      <w:spacing w:after="240" w:line="240" w:lineRule="auto"/>
      <w:ind w:left="1440" w:hanging="360"/>
      <w:outlineLvl w:val="1"/>
    </w:pPr>
    <w:rPr>
      <w:rFonts w:ascii="Arial" w:eastAsia="Times New Roman" w:hAnsi="Arial" w:cs="Times New Roman"/>
      <w:kern w:val="0"/>
      <w:sz w:val="20"/>
      <w:szCs w:val="20"/>
    </w:rPr>
  </w:style>
  <w:style w:type="paragraph" w:customStyle="1" w:styleId="CUNumber3">
    <w:name w:val="CU_Number3"/>
    <w:basedOn w:val="Normal"/>
    <w:rsid w:val="00C60552"/>
    <w:pPr>
      <w:numPr>
        <w:ilvl w:val="2"/>
        <w:numId w:val="30"/>
      </w:numPr>
      <w:tabs>
        <w:tab w:val="clear" w:pos="1928"/>
        <w:tab w:val="num" w:pos="2160"/>
      </w:tabs>
      <w:spacing w:after="240" w:line="240" w:lineRule="auto"/>
      <w:ind w:left="2160" w:hanging="360"/>
      <w:outlineLvl w:val="2"/>
    </w:pPr>
    <w:rPr>
      <w:rFonts w:ascii="Arial" w:eastAsia="Times New Roman" w:hAnsi="Arial" w:cs="Times New Roman"/>
      <w:kern w:val="0"/>
      <w:sz w:val="20"/>
      <w:szCs w:val="20"/>
    </w:rPr>
  </w:style>
  <w:style w:type="paragraph" w:customStyle="1" w:styleId="CUNumber4">
    <w:name w:val="CU_Number4"/>
    <w:basedOn w:val="Normal"/>
    <w:rsid w:val="00C60552"/>
    <w:pPr>
      <w:numPr>
        <w:ilvl w:val="3"/>
        <w:numId w:val="30"/>
      </w:numPr>
      <w:tabs>
        <w:tab w:val="clear" w:pos="2891"/>
        <w:tab w:val="num" w:pos="2880"/>
      </w:tabs>
      <w:spacing w:after="240" w:line="240" w:lineRule="auto"/>
      <w:ind w:left="2880" w:hanging="360"/>
      <w:outlineLvl w:val="3"/>
    </w:pPr>
    <w:rPr>
      <w:rFonts w:ascii="Arial" w:eastAsia="Times New Roman" w:hAnsi="Arial" w:cs="Times New Roman"/>
      <w:kern w:val="0"/>
      <w:sz w:val="20"/>
      <w:szCs w:val="20"/>
    </w:rPr>
  </w:style>
  <w:style w:type="paragraph" w:customStyle="1" w:styleId="CUNumber5">
    <w:name w:val="CU_Number5"/>
    <w:basedOn w:val="Normal"/>
    <w:rsid w:val="00C60552"/>
    <w:pPr>
      <w:numPr>
        <w:ilvl w:val="4"/>
        <w:numId w:val="30"/>
      </w:numPr>
      <w:tabs>
        <w:tab w:val="clear" w:pos="3855"/>
        <w:tab w:val="num" w:pos="3600"/>
      </w:tabs>
      <w:spacing w:after="240" w:line="240" w:lineRule="auto"/>
      <w:ind w:left="3600" w:hanging="360"/>
      <w:outlineLvl w:val="4"/>
    </w:pPr>
    <w:rPr>
      <w:rFonts w:ascii="Arial" w:eastAsia="Times New Roman" w:hAnsi="Arial" w:cs="Times New Roman"/>
      <w:kern w:val="0"/>
      <w:sz w:val="20"/>
      <w:szCs w:val="20"/>
    </w:rPr>
  </w:style>
  <w:style w:type="paragraph" w:customStyle="1" w:styleId="CUNumber6">
    <w:name w:val="CU_Number6"/>
    <w:basedOn w:val="Normal"/>
    <w:rsid w:val="00C60552"/>
    <w:pPr>
      <w:numPr>
        <w:ilvl w:val="5"/>
        <w:numId w:val="30"/>
      </w:numPr>
      <w:tabs>
        <w:tab w:val="clear" w:pos="4819"/>
        <w:tab w:val="num" w:pos="4320"/>
      </w:tabs>
      <w:spacing w:after="240" w:line="240" w:lineRule="auto"/>
      <w:ind w:left="4320" w:hanging="360"/>
      <w:outlineLvl w:val="5"/>
    </w:pPr>
    <w:rPr>
      <w:rFonts w:ascii="Arial" w:eastAsia="Times New Roman" w:hAnsi="Arial" w:cs="Times New Roman"/>
      <w:kern w:val="0"/>
      <w:sz w:val="20"/>
      <w:szCs w:val="20"/>
    </w:rPr>
  </w:style>
  <w:style w:type="paragraph" w:customStyle="1" w:styleId="CUNumber7">
    <w:name w:val="CU_Number7"/>
    <w:basedOn w:val="Normal"/>
    <w:rsid w:val="00C60552"/>
    <w:pPr>
      <w:numPr>
        <w:ilvl w:val="6"/>
        <w:numId w:val="30"/>
      </w:numPr>
      <w:tabs>
        <w:tab w:val="clear" w:pos="5783"/>
        <w:tab w:val="num" w:pos="5040"/>
      </w:tabs>
      <w:spacing w:after="240" w:line="240" w:lineRule="auto"/>
      <w:ind w:left="5040" w:hanging="360"/>
      <w:outlineLvl w:val="6"/>
    </w:pPr>
    <w:rPr>
      <w:rFonts w:ascii="Arial" w:eastAsia="Times New Roman" w:hAnsi="Arial" w:cs="Times New Roman"/>
      <w:kern w:val="0"/>
      <w:sz w:val="20"/>
      <w:szCs w:val="20"/>
    </w:rPr>
  </w:style>
  <w:style w:type="paragraph" w:customStyle="1" w:styleId="CUNumber8">
    <w:name w:val="CU_Number8"/>
    <w:basedOn w:val="Normal"/>
    <w:rsid w:val="00C60552"/>
    <w:pPr>
      <w:numPr>
        <w:ilvl w:val="7"/>
        <w:numId w:val="30"/>
      </w:numPr>
      <w:tabs>
        <w:tab w:val="clear" w:pos="6746"/>
        <w:tab w:val="num" w:pos="5760"/>
      </w:tabs>
      <w:spacing w:after="240" w:line="240" w:lineRule="auto"/>
      <w:ind w:left="5760" w:hanging="360"/>
      <w:outlineLvl w:val="7"/>
    </w:pPr>
    <w:rPr>
      <w:rFonts w:ascii="Arial" w:eastAsia="Times New Roman" w:hAnsi="Arial" w:cs="Times New Roman"/>
      <w:kern w:val="0"/>
      <w:sz w:val="20"/>
      <w:szCs w:val="20"/>
    </w:rPr>
  </w:style>
  <w:style w:type="numbering" w:customStyle="1" w:styleId="CUNumber">
    <w:name w:val="CU_Number"/>
    <w:uiPriority w:val="99"/>
    <w:rsid w:val="00C60552"/>
    <w:pPr>
      <w:numPr>
        <w:numId w:val="29"/>
      </w:numPr>
    </w:pPr>
  </w:style>
  <w:style w:type="table" w:styleId="TableGridLight">
    <w:name w:val="Grid Table Light"/>
    <w:basedOn w:val="TableNormal"/>
    <w:uiPriority w:val="40"/>
    <w:rsid w:val="0085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47A31"/>
    <w:rPr>
      <w:color w:val="96607D" w:themeColor="followedHyperlink"/>
      <w:u w:val="single"/>
    </w:rPr>
  </w:style>
  <w:style w:type="character" w:styleId="Strong">
    <w:name w:val="Strong"/>
    <w:basedOn w:val="DefaultParagraphFont"/>
    <w:uiPriority w:val="22"/>
    <w:qFormat/>
    <w:rsid w:val="0021255D"/>
    <w:rPr>
      <w:b/>
      <w:bCs/>
    </w:rPr>
  </w:style>
  <w:style w:type="character" w:customStyle="1" w:styleId="apple-converted-space">
    <w:name w:val="apple-converted-space"/>
    <w:basedOn w:val="DefaultParagraphFont"/>
    <w:rsid w:val="0021255D"/>
  </w:style>
  <w:style w:type="character" w:customStyle="1" w:styleId="bnwrappedspan">
    <w:name w:val="bn_wrapped_span"/>
    <w:basedOn w:val="DefaultParagraphFont"/>
    <w:rsid w:val="0021255D"/>
  </w:style>
  <w:style w:type="character" w:styleId="Emphasis">
    <w:name w:val="Emphasis"/>
    <w:basedOn w:val="DefaultParagraphFont"/>
    <w:uiPriority w:val="20"/>
    <w:qFormat/>
    <w:rsid w:val="00B9097B"/>
    <w:rPr>
      <w:i/>
      <w:iCs/>
    </w:rPr>
  </w:style>
  <w:style w:type="paragraph" w:styleId="NormalWeb">
    <w:name w:val="Normal (Web)"/>
    <w:basedOn w:val="Normal"/>
    <w:uiPriority w:val="99"/>
    <w:semiHidden/>
    <w:unhideWhenUsed/>
    <w:rsid w:val="0089267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407527">
      <w:bodyDiv w:val="1"/>
      <w:marLeft w:val="0"/>
      <w:marRight w:val="0"/>
      <w:marTop w:val="0"/>
      <w:marBottom w:val="0"/>
      <w:divBdr>
        <w:top w:val="none" w:sz="0" w:space="0" w:color="auto"/>
        <w:left w:val="none" w:sz="0" w:space="0" w:color="auto"/>
        <w:bottom w:val="none" w:sz="0" w:space="0" w:color="auto"/>
        <w:right w:val="none" w:sz="0" w:space="0" w:color="auto"/>
      </w:divBdr>
    </w:div>
    <w:div w:id="753477880">
      <w:bodyDiv w:val="1"/>
      <w:marLeft w:val="0"/>
      <w:marRight w:val="0"/>
      <w:marTop w:val="0"/>
      <w:marBottom w:val="0"/>
      <w:divBdr>
        <w:top w:val="none" w:sz="0" w:space="0" w:color="auto"/>
        <w:left w:val="none" w:sz="0" w:space="0" w:color="auto"/>
        <w:bottom w:val="none" w:sz="0" w:space="0" w:color="auto"/>
        <w:right w:val="none" w:sz="0" w:space="0" w:color="auto"/>
      </w:divBdr>
    </w:div>
    <w:div w:id="912009930">
      <w:bodyDiv w:val="1"/>
      <w:marLeft w:val="0"/>
      <w:marRight w:val="0"/>
      <w:marTop w:val="0"/>
      <w:marBottom w:val="0"/>
      <w:divBdr>
        <w:top w:val="none" w:sz="0" w:space="0" w:color="auto"/>
        <w:left w:val="none" w:sz="0" w:space="0" w:color="auto"/>
        <w:bottom w:val="none" w:sz="0" w:space="0" w:color="auto"/>
        <w:right w:val="none" w:sz="0" w:space="0" w:color="auto"/>
      </w:divBdr>
    </w:div>
    <w:div w:id="1021785909">
      <w:bodyDiv w:val="1"/>
      <w:marLeft w:val="0"/>
      <w:marRight w:val="0"/>
      <w:marTop w:val="0"/>
      <w:marBottom w:val="0"/>
      <w:divBdr>
        <w:top w:val="none" w:sz="0" w:space="0" w:color="auto"/>
        <w:left w:val="none" w:sz="0" w:space="0" w:color="auto"/>
        <w:bottom w:val="none" w:sz="0" w:space="0" w:color="auto"/>
        <w:right w:val="none" w:sz="0" w:space="0" w:color="auto"/>
      </w:divBdr>
    </w:div>
    <w:div w:id="171877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thfloo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illiams@tenthflo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32604-F6A4-41E4-A7E4-A8D891F61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1787</Words>
  <Characters>9678</Characters>
  <Application>Microsoft Office Word</Application>
  <DocSecurity>0</DocSecurity>
  <Lines>309</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Williams</dc:creator>
  <cp:keywords/>
  <dc:description/>
  <cp:lastModifiedBy>Jill Williams</cp:lastModifiedBy>
  <cp:revision>3</cp:revision>
  <cp:lastPrinted>2026-08-26T01:53:00Z</cp:lastPrinted>
  <dcterms:created xsi:type="dcterms:W3CDTF">2026-10-12T04:35:00Z</dcterms:created>
  <dcterms:modified xsi:type="dcterms:W3CDTF">2026-10-12T04:46:00Z</dcterms:modified>
</cp:coreProperties>
</file>